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9BB5" w14:textId="3C70115C" w:rsidR="00FA3772" w:rsidRPr="0028363D" w:rsidRDefault="004A6ECB" w:rsidP="005A3691">
      <w:pPr>
        <w:spacing w:after="0" w:line="360" w:lineRule="auto"/>
        <w:rPr>
          <w:rFonts w:ascii="Segoe UI" w:hAnsi="Segoe UI" w:cs="Segoe UI"/>
          <w:bCs/>
          <w:color w:val="EE0000"/>
          <w:sz w:val="20"/>
          <w:szCs w:val="20"/>
        </w:rPr>
      </w:pPr>
      <w:r w:rsidRPr="00373C30">
        <w:rPr>
          <w:rFonts w:ascii="Segoe UI" w:eastAsia="MS Mincho" w:hAnsi="Segoe UI" w:cs="Segoe UI"/>
          <w:color w:val="EE0000"/>
          <w:sz w:val="20"/>
          <w:szCs w:val="20"/>
          <w:highlight w:val="yellow"/>
        </w:rPr>
        <w:t>São Paulo</w:t>
      </w:r>
      <w:r w:rsidR="00FA3772" w:rsidRPr="00373C30">
        <w:rPr>
          <w:rFonts w:ascii="Segoe UI" w:eastAsia="MS Mincho" w:hAnsi="Segoe UI" w:cs="Segoe UI"/>
          <w:color w:val="EE0000"/>
          <w:sz w:val="20"/>
          <w:szCs w:val="20"/>
          <w:highlight w:val="yellow"/>
        </w:rPr>
        <w:t>, XX de XXXX de 2025</w:t>
      </w:r>
    </w:p>
    <w:p w14:paraId="01D234D1" w14:textId="77777777" w:rsidR="00FA3772" w:rsidRPr="0028363D" w:rsidRDefault="00FA3772" w:rsidP="005A3691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7840E308" w14:textId="77777777" w:rsidR="00FA3772" w:rsidRPr="0028363D" w:rsidRDefault="00FA3772" w:rsidP="005A3691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 xml:space="preserve">PROPOSTA DE PREÇOS </w:t>
      </w:r>
    </w:p>
    <w:p w14:paraId="4CF21941" w14:textId="77777777" w:rsidR="00D6677C" w:rsidRDefault="00FA3772" w:rsidP="00D26FF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A</w:t>
      </w:r>
      <w:r w:rsidR="00D6677C">
        <w:rPr>
          <w:rFonts w:ascii="Segoe UI" w:hAnsi="Segoe UI" w:cs="Segoe UI"/>
          <w:b/>
          <w:sz w:val="20"/>
          <w:szCs w:val="20"/>
        </w:rPr>
        <w:t xml:space="preserve">o </w:t>
      </w:r>
    </w:p>
    <w:p w14:paraId="6C529115" w14:textId="43485195" w:rsidR="00FA3772" w:rsidRPr="0028363D" w:rsidRDefault="00D6677C" w:rsidP="00D26FF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Club Athletico Paulistan</w:t>
      </w:r>
      <w:r w:rsidR="00FA3772" w:rsidRPr="0028363D">
        <w:rPr>
          <w:rFonts w:ascii="Segoe UI" w:hAnsi="Segoe UI" w:cs="Segoe UI"/>
          <w:b/>
          <w:sz w:val="20"/>
          <w:szCs w:val="20"/>
        </w:rPr>
        <w:t xml:space="preserve">o </w:t>
      </w:r>
    </w:p>
    <w:p w14:paraId="4F55D7DE" w14:textId="77777777" w:rsidR="00D26FFA" w:rsidRDefault="00FA3772" w:rsidP="00D26FF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CNPJ:</w:t>
      </w:r>
      <w:r w:rsidR="00D26FFA">
        <w:rPr>
          <w:rFonts w:ascii="Segoe UI" w:hAnsi="Segoe UI" w:cs="Segoe UI"/>
          <w:b/>
          <w:sz w:val="20"/>
          <w:szCs w:val="20"/>
        </w:rPr>
        <w:t xml:space="preserve"> </w:t>
      </w:r>
      <w:r w:rsidR="00D26FFA" w:rsidRPr="00D26FFA">
        <w:rPr>
          <w:rFonts w:ascii="Segoe UI" w:hAnsi="Segoe UI" w:cs="Segoe UI"/>
          <w:b/>
          <w:sz w:val="20"/>
          <w:szCs w:val="20"/>
        </w:rPr>
        <w:t>60.927.472/0001-16</w:t>
      </w:r>
    </w:p>
    <w:p w14:paraId="7EA7A6B9" w14:textId="0BF3EE06" w:rsidR="00FA3772" w:rsidRPr="004A6ECB" w:rsidRDefault="00FA3772" w:rsidP="00D26FF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Ref. Pregão Eletrônico n</w:t>
      </w:r>
      <w:r w:rsidRPr="004A6ECB">
        <w:rPr>
          <w:rFonts w:ascii="Segoe UI" w:hAnsi="Segoe UI" w:cs="Segoe UI"/>
          <w:b/>
          <w:sz w:val="20"/>
          <w:szCs w:val="20"/>
        </w:rPr>
        <w:t xml:space="preserve">° </w:t>
      </w:r>
      <w:r w:rsidR="004A6ECB" w:rsidRPr="004A6ECB">
        <w:rPr>
          <w:rFonts w:ascii="Segoe UI" w:hAnsi="Segoe UI" w:cs="Segoe UI"/>
          <w:b/>
          <w:sz w:val="20"/>
          <w:szCs w:val="20"/>
        </w:rPr>
        <w:t>01</w:t>
      </w:r>
      <w:r w:rsidRPr="004A6ECB">
        <w:rPr>
          <w:rFonts w:ascii="Segoe UI" w:hAnsi="Segoe UI" w:cs="Segoe UI"/>
          <w:b/>
          <w:sz w:val="20"/>
          <w:szCs w:val="20"/>
        </w:rPr>
        <w:t>/202</w:t>
      </w:r>
      <w:r w:rsidR="004A6ECB" w:rsidRPr="004A6ECB">
        <w:rPr>
          <w:rFonts w:ascii="Segoe UI" w:hAnsi="Segoe UI" w:cs="Segoe UI"/>
          <w:b/>
          <w:sz w:val="20"/>
          <w:szCs w:val="20"/>
        </w:rPr>
        <w:t>5</w:t>
      </w:r>
    </w:p>
    <w:p w14:paraId="00B40E75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53F09897" w14:textId="77777777" w:rsidR="00C00B4A" w:rsidRPr="0028363D" w:rsidRDefault="00C00B4A" w:rsidP="005A3691">
      <w:pPr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169B4CBD" w14:textId="05BFE278" w:rsidR="00FA3772" w:rsidRPr="002E2D24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  <w:r w:rsidRPr="002E2D24">
        <w:rPr>
          <w:rFonts w:ascii="Segoe UI" w:hAnsi="Segoe UI" w:cs="Segoe UI"/>
          <w:sz w:val="20"/>
          <w:szCs w:val="20"/>
        </w:rPr>
        <w:t>1.</w:t>
      </w:r>
      <w:r w:rsidRPr="002E2D24">
        <w:rPr>
          <w:rFonts w:ascii="Segoe UI" w:hAnsi="Segoe UI" w:cs="Segoe UI"/>
          <w:sz w:val="20"/>
          <w:szCs w:val="20"/>
        </w:rPr>
        <w:tab/>
        <w:t xml:space="preserve">No âmbito do Pregão Eletrônico nº </w:t>
      </w:r>
      <w:r w:rsidR="004A6ECB" w:rsidRPr="002E2D24">
        <w:rPr>
          <w:rFonts w:ascii="Segoe UI" w:hAnsi="Segoe UI" w:cs="Segoe UI"/>
          <w:sz w:val="20"/>
          <w:szCs w:val="20"/>
        </w:rPr>
        <w:t>1</w:t>
      </w:r>
      <w:r w:rsidRPr="002E2D24">
        <w:rPr>
          <w:rFonts w:ascii="Segoe UI" w:hAnsi="Segoe UI" w:cs="Segoe UI"/>
          <w:sz w:val="20"/>
          <w:szCs w:val="20"/>
        </w:rPr>
        <w:t>/202</w:t>
      </w:r>
      <w:r w:rsidR="004A6ECB" w:rsidRPr="002E2D24">
        <w:rPr>
          <w:rFonts w:ascii="Segoe UI" w:hAnsi="Segoe UI" w:cs="Segoe UI"/>
          <w:sz w:val="20"/>
          <w:szCs w:val="20"/>
        </w:rPr>
        <w:t>5</w:t>
      </w:r>
      <w:r w:rsidRPr="002E2D24">
        <w:rPr>
          <w:rFonts w:ascii="Segoe UI" w:hAnsi="Segoe UI" w:cs="Segoe UI"/>
          <w:sz w:val="20"/>
          <w:szCs w:val="20"/>
        </w:rPr>
        <w:t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14:paraId="1486F6D2" w14:textId="77777777" w:rsidR="00C00B4A" w:rsidRDefault="00C00B4A" w:rsidP="005A3691">
      <w:p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EDBA4E8" w14:textId="49065F68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2.</w:t>
      </w:r>
      <w:r w:rsidRPr="0028363D">
        <w:rPr>
          <w:rFonts w:ascii="Segoe UI" w:hAnsi="Segoe UI" w:cs="Segoe UI"/>
          <w:sz w:val="20"/>
          <w:szCs w:val="20"/>
        </w:rPr>
        <w:tab/>
        <w:t xml:space="preserve">A proposta está em conformidade com todas as condições e exigências do edital, contendo os seguintes elementos: </w:t>
      </w:r>
    </w:p>
    <w:p w14:paraId="2B52511B" w14:textId="77777777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t>Dados do Proponente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0FFE3B7F" w14:textId="1DA48729" w:rsidR="00FA3772" w:rsidRPr="00373C30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Razão Social:</w:t>
      </w:r>
      <w:r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</w:t>
      </w:r>
      <w:r w:rsidR="002E2D24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>XXXXXXXXXXXXXXXXX</w:t>
      </w:r>
    </w:p>
    <w:p w14:paraId="273D43F1" w14:textId="2EC70FB7" w:rsidR="00FA3772" w:rsidRPr="00373C30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CNPJ:</w:t>
      </w:r>
      <w:r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</w:t>
      </w:r>
      <w:r w:rsidR="002E2D24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>XXXXXXXXXXXXXXXXX</w:t>
      </w:r>
    </w:p>
    <w:p w14:paraId="74642EFE" w14:textId="4CB5B989" w:rsidR="00FA3772" w:rsidRPr="00373C30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Inscrição Estadual/Distrital:</w:t>
      </w:r>
      <w:r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</w:t>
      </w:r>
      <w:r w:rsidR="002E2D24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>XXXXXXXXXXXXXXXXX</w:t>
      </w:r>
    </w:p>
    <w:p w14:paraId="426BBA30" w14:textId="07A1157D" w:rsidR="00FA3772" w:rsidRPr="00373C30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Endereço completo:</w:t>
      </w:r>
      <w:bookmarkStart w:id="0" w:name="OLE_LINK12"/>
      <w:r w:rsidR="002E2D24"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 xml:space="preserve"> </w:t>
      </w:r>
      <w:r w:rsidR="002E2D24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>XXXXXXXXXXXXXXXXX</w:t>
      </w:r>
      <w:r w:rsidR="0014366E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</w:t>
      </w:r>
      <w:bookmarkEnd w:id="0"/>
    </w:p>
    <w:p w14:paraId="39D29D47" w14:textId="75587B10" w:rsidR="00FA3772" w:rsidRPr="00373C30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 xml:space="preserve">Telefone: </w:t>
      </w:r>
      <w:r w:rsidR="002E2D24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>XXXXXXXXXXXXXXXXX</w:t>
      </w:r>
    </w:p>
    <w:p w14:paraId="5FE87E77" w14:textId="4126EF1E" w:rsidR="00FA3772" w:rsidRPr="00373C30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E-mail:</w:t>
      </w:r>
      <w:r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</w:t>
      </w:r>
      <w:bookmarkStart w:id="1" w:name="OLE_LINK13"/>
      <w:r w:rsidR="002E2D24" w:rsidRPr="00373C30">
        <w:rPr>
          <w:rFonts w:ascii="Segoe UI" w:hAnsi="Segoe UI" w:cs="Segoe UI"/>
          <w:color w:val="EE0000"/>
          <w:sz w:val="20"/>
          <w:szCs w:val="20"/>
          <w:highlight w:val="yellow"/>
        </w:rPr>
        <w:t>XXXXXXXXXXXXXXXXX</w:t>
      </w:r>
      <w:bookmarkEnd w:id="1"/>
    </w:p>
    <w:p w14:paraId="3B13F40D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bookmarkStart w:id="2" w:name="OLE_LINK5"/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lastRenderedPageBreak/>
        <w:t>Segue valor proposto, conforme tabela abaixo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2823679A" w14:textId="77777777" w:rsidR="00311EBB" w:rsidRDefault="00311EBB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C4E27EA" w14:textId="70585CD9" w:rsidR="00311EBB" w:rsidRPr="00BA391D" w:rsidRDefault="00311EBB" w:rsidP="00BA391D">
      <w:pPr>
        <w:spacing w:after="0" w:line="360" w:lineRule="auto"/>
        <w:ind w:left="284" w:hanging="142"/>
        <w:jc w:val="both"/>
        <w:rPr>
          <w:rFonts w:ascii="Segoe UI" w:hAnsi="Segoe UI" w:cs="Segoe UI"/>
          <w:b/>
          <w:bCs/>
        </w:rPr>
      </w:pPr>
      <w:r w:rsidRPr="00311EBB">
        <w:rPr>
          <w:rFonts w:ascii="Segoe UI" w:hAnsi="Segoe UI" w:cs="Segoe UI"/>
          <w:b/>
          <w:bCs/>
        </w:rPr>
        <w:t>Lote: 1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515"/>
        <w:gridCol w:w="1462"/>
        <w:gridCol w:w="1276"/>
        <w:gridCol w:w="1134"/>
        <w:gridCol w:w="1134"/>
        <w:gridCol w:w="1559"/>
        <w:gridCol w:w="1559"/>
      </w:tblGrid>
      <w:tr w:rsidR="00FA3772" w:rsidRPr="00C22E72" w14:paraId="509935B8" w14:textId="77777777" w:rsidTr="02335A8C">
        <w:trPr>
          <w:trHeight w:val="699"/>
        </w:trPr>
        <w:tc>
          <w:tcPr>
            <w:tcW w:w="704" w:type="dxa"/>
            <w:vAlign w:val="center"/>
          </w:tcPr>
          <w:p w14:paraId="07866746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Nº ITEM</w:t>
            </w:r>
          </w:p>
        </w:tc>
        <w:tc>
          <w:tcPr>
            <w:tcW w:w="851" w:type="dxa"/>
            <w:vAlign w:val="center"/>
          </w:tcPr>
          <w:p w14:paraId="4A34A605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409" w:type="dxa"/>
            <w:vAlign w:val="center"/>
          </w:tcPr>
          <w:p w14:paraId="60D1F37E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ESPECIFICAÇÃO </w:t>
            </w:r>
          </w:p>
          <w:p w14:paraId="71771544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TÉCNICA</w:t>
            </w:r>
          </w:p>
        </w:tc>
        <w:tc>
          <w:tcPr>
            <w:tcW w:w="1515" w:type="dxa"/>
            <w:vAlign w:val="center"/>
          </w:tcPr>
          <w:p w14:paraId="0077D282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ESPECIFICAÇÃO TÉCNICA COMPLEMENTAR</w:t>
            </w:r>
          </w:p>
        </w:tc>
        <w:tc>
          <w:tcPr>
            <w:tcW w:w="1462" w:type="dxa"/>
            <w:vAlign w:val="center"/>
          </w:tcPr>
          <w:p w14:paraId="0FD381FF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MARCA </w:t>
            </w:r>
          </w:p>
        </w:tc>
        <w:tc>
          <w:tcPr>
            <w:tcW w:w="1276" w:type="dxa"/>
            <w:vAlign w:val="center"/>
          </w:tcPr>
          <w:p w14:paraId="402ED307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1134" w:type="dxa"/>
            <w:vAlign w:val="center"/>
          </w:tcPr>
          <w:p w14:paraId="5F628C25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62A74C71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QUANT.</w:t>
            </w:r>
          </w:p>
        </w:tc>
        <w:tc>
          <w:tcPr>
            <w:tcW w:w="1559" w:type="dxa"/>
            <w:vAlign w:val="center"/>
          </w:tcPr>
          <w:p w14:paraId="472C858F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  <w:p w14:paraId="120C981E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UNITÁRIO</w:t>
            </w:r>
          </w:p>
        </w:tc>
        <w:tc>
          <w:tcPr>
            <w:tcW w:w="1559" w:type="dxa"/>
            <w:vAlign w:val="center"/>
          </w:tcPr>
          <w:p w14:paraId="08347039" w14:textId="77777777" w:rsidR="00FA3772" w:rsidRPr="00C22E72" w:rsidRDefault="00FA3772" w:rsidP="00B63675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  <w:p w14:paraId="5EC1EC75" w14:textId="77777777" w:rsidR="00FA3772" w:rsidRPr="00C22E72" w:rsidRDefault="00FA3772" w:rsidP="00B63675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09061E" w:rsidRPr="00C22E72" w14:paraId="3676C2F3" w14:textId="77777777" w:rsidTr="02335A8C">
        <w:trPr>
          <w:trHeight w:val="254"/>
        </w:trPr>
        <w:tc>
          <w:tcPr>
            <w:tcW w:w="704" w:type="dxa"/>
          </w:tcPr>
          <w:p w14:paraId="20AEBF4B" w14:textId="77777777" w:rsidR="0009061E" w:rsidRPr="00C22E72" w:rsidRDefault="0009061E" w:rsidP="0009061E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bookmarkStart w:id="3" w:name="OLE_LINK11"/>
            <w:bookmarkStart w:id="4" w:name="OLE_LINK14"/>
            <w:r w:rsidRPr="00C22E72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AED65DA" w14:textId="3DC38874" w:rsidR="0009061E" w:rsidRPr="00C22E72" w:rsidRDefault="0009061E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>Peteca de Badminton - Rendimento</w:t>
            </w:r>
          </w:p>
        </w:tc>
        <w:tc>
          <w:tcPr>
            <w:tcW w:w="2409" w:type="dxa"/>
          </w:tcPr>
          <w:p w14:paraId="30695295" w14:textId="55DAAA9F" w:rsidR="0009061E" w:rsidRPr="00C22E72" w:rsidRDefault="0009061E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 xml:space="preserve">Petecas fabricadas em material de pena de ganso e base em cortiça ou similar, envolvida com couro branco. Homologada ou em processo de homologação pela BWF, para uso em competições internacionais ou ainda validadas pela </w:t>
            </w:r>
            <w:proofErr w:type="spellStart"/>
            <w:r w:rsidRPr="00C22E72">
              <w:rPr>
                <w:sz w:val="18"/>
                <w:szCs w:val="18"/>
              </w:rPr>
              <w:t>CBBd</w:t>
            </w:r>
            <w:proofErr w:type="spellEnd"/>
            <w:r w:rsidRPr="00C22E72">
              <w:rPr>
                <w:sz w:val="18"/>
                <w:szCs w:val="18"/>
              </w:rPr>
              <w:t xml:space="preserve"> para uso em competições nacionais. </w:t>
            </w:r>
            <w:bookmarkStart w:id="5" w:name="OLE_LINK1"/>
            <w:r w:rsidRPr="00C22E72">
              <w:rPr>
                <w:sz w:val="18"/>
                <w:szCs w:val="18"/>
              </w:rPr>
              <w:t xml:space="preserve">Marcas e modelos, igual, similar ou superior a marca de referência </w:t>
            </w:r>
            <w:proofErr w:type="spellStart"/>
            <w:r w:rsidRPr="00C22E72">
              <w:rPr>
                <w:sz w:val="18"/>
                <w:szCs w:val="18"/>
              </w:rPr>
              <w:t>Yonex</w:t>
            </w:r>
            <w:proofErr w:type="spellEnd"/>
            <w:r w:rsidRPr="00C22E72">
              <w:rPr>
                <w:sz w:val="18"/>
                <w:szCs w:val="18"/>
              </w:rPr>
              <w:t xml:space="preserve">. Outras marcas: Victor, </w:t>
            </w:r>
            <w:proofErr w:type="spellStart"/>
            <w:r w:rsidRPr="00C22E72">
              <w:rPr>
                <w:sz w:val="18"/>
                <w:szCs w:val="18"/>
              </w:rPr>
              <w:t>Perfly</w:t>
            </w:r>
            <w:proofErr w:type="spellEnd"/>
            <w:r w:rsidRPr="00C22E72">
              <w:rPr>
                <w:sz w:val="18"/>
                <w:szCs w:val="18"/>
              </w:rPr>
              <w:t xml:space="preserve">, </w:t>
            </w:r>
            <w:proofErr w:type="spellStart"/>
            <w:r w:rsidRPr="00C22E72">
              <w:rPr>
                <w:sz w:val="18"/>
                <w:szCs w:val="18"/>
              </w:rPr>
              <w:t>Dainanox</w:t>
            </w:r>
            <w:proofErr w:type="spellEnd"/>
            <w:r w:rsidRPr="00C22E72">
              <w:rPr>
                <w:sz w:val="18"/>
                <w:szCs w:val="18"/>
              </w:rPr>
              <w:t xml:space="preserve">, </w:t>
            </w:r>
            <w:proofErr w:type="spellStart"/>
            <w:r w:rsidRPr="00C22E72">
              <w:rPr>
                <w:sz w:val="18"/>
                <w:szCs w:val="18"/>
              </w:rPr>
              <w:t>CBBd</w:t>
            </w:r>
            <w:proofErr w:type="spellEnd"/>
            <w:r w:rsidRPr="00C22E72">
              <w:rPr>
                <w:sz w:val="18"/>
                <w:szCs w:val="18"/>
              </w:rPr>
              <w:t>, entre outras. Composição em plumas de ganso.</w:t>
            </w:r>
            <w:bookmarkEnd w:id="5"/>
          </w:p>
        </w:tc>
        <w:tc>
          <w:tcPr>
            <w:tcW w:w="1515" w:type="dxa"/>
          </w:tcPr>
          <w:p w14:paraId="5391F7AB" w14:textId="77777777" w:rsidR="0009061E" w:rsidRPr="00C22E72" w:rsidRDefault="0009061E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1D73749" w14:textId="1A66312A" w:rsidR="0009061E" w:rsidRPr="00C22E72" w:rsidRDefault="0009061E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70AF07" w14:textId="3B327959" w:rsidR="0009061E" w:rsidRPr="00C22E72" w:rsidRDefault="0009061E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F792A1" w14:textId="470A978B" w:rsidR="0009061E" w:rsidRPr="00C22E72" w:rsidRDefault="34850522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Tubo</w:t>
            </w:r>
          </w:p>
        </w:tc>
        <w:tc>
          <w:tcPr>
            <w:tcW w:w="1134" w:type="dxa"/>
          </w:tcPr>
          <w:p w14:paraId="35C12AB1" w14:textId="39A71CAE" w:rsidR="0009061E" w:rsidRPr="00C22E72" w:rsidRDefault="45069C4D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EE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t>80</w:t>
            </w:r>
          </w:p>
        </w:tc>
        <w:tc>
          <w:tcPr>
            <w:tcW w:w="1559" w:type="dxa"/>
          </w:tcPr>
          <w:p w14:paraId="4E8F9A0C" w14:textId="77777777" w:rsidR="0009061E" w:rsidRPr="00C22E72" w:rsidRDefault="0009061E" w:rsidP="0009061E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76159EB7" w14:textId="77777777" w:rsidR="0009061E" w:rsidRPr="00C22E72" w:rsidRDefault="0009061E" w:rsidP="0009061E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C22E72" w:rsidRPr="00C22E72" w14:paraId="3F4F24F2" w14:textId="77777777" w:rsidTr="02335A8C">
        <w:trPr>
          <w:trHeight w:val="254"/>
        </w:trPr>
        <w:tc>
          <w:tcPr>
            <w:tcW w:w="704" w:type="dxa"/>
          </w:tcPr>
          <w:p w14:paraId="0521B07C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bookmarkStart w:id="6" w:name="OLE_LINK16"/>
            <w:bookmarkEnd w:id="2"/>
            <w:bookmarkEnd w:id="4"/>
            <w:r w:rsidRPr="00C22E72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787C2E1B" w14:textId="1156B272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>Rede de Badminton</w:t>
            </w:r>
          </w:p>
        </w:tc>
        <w:tc>
          <w:tcPr>
            <w:tcW w:w="2409" w:type="dxa"/>
          </w:tcPr>
          <w:p w14:paraId="4F01B054" w14:textId="40D07119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 xml:space="preserve">Rede de poliéster, fio de poliamida torcido, banda superior em PVC e cabo de aço plastificado, fácil de dobrar e transportar, acompanha cabo de aço plastificado, fitas na cor </w:t>
            </w:r>
            <w:r w:rsidRPr="00C22E72">
              <w:rPr>
                <w:sz w:val="18"/>
                <w:szCs w:val="18"/>
              </w:rPr>
              <w:lastRenderedPageBreak/>
              <w:t xml:space="preserve">branca com malha 2 cm. Dimensões: 6,10 m X 0,70 m. Garantia do fabricante: Contra defeito de fabricação. Padrão único, aplicável para formação/base e rendimento </w:t>
            </w:r>
            <w:bookmarkStart w:id="7" w:name="OLE_LINK2"/>
            <w:r w:rsidRPr="00C22E72">
              <w:rPr>
                <w:sz w:val="18"/>
                <w:szCs w:val="18"/>
              </w:rPr>
              <w:t xml:space="preserve">- Igual, similar ou superior à marca </w:t>
            </w:r>
            <w:proofErr w:type="spellStart"/>
            <w:r w:rsidRPr="00C22E72">
              <w:rPr>
                <w:sz w:val="18"/>
                <w:szCs w:val="18"/>
              </w:rPr>
              <w:t>Yonex</w:t>
            </w:r>
            <w:proofErr w:type="spellEnd"/>
            <w:r w:rsidRPr="00C22E72">
              <w:rPr>
                <w:sz w:val="18"/>
                <w:szCs w:val="18"/>
              </w:rPr>
              <w:t>.</w:t>
            </w:r>
            <w:bookmarkEnd w:id="7"/>
          </w:p>
        </w:tc>
        <w:tc>
          <w:tcPr>
            <w:tcW w:w="1515" w:type="dxa"/>
          </w:tcPr>
          <w:p w14:paraId="0ED65D5C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</w:tcPr>
          <w:p w14:paraId="50C859E7" w14:textId="7D4F66EC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2DD7B3" w14:textId="5D78C5F6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8AD44" w14:textId="16C483D5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134" w:type="dxa"/>
          </w:tcPr>
          <w:p w14:paraId="35DBEF3B" w14:textId="755EEC8C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517588FE" w14:textId="0601EB12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25155AF5" w14:textId="12A3BA9A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C22E72" w:rsidRPr="00C22E72" w14:paraId="7BA6B2BD" w14:textId="77777777" w:rsidTr="02335A8C">
        <w:trPr>
          <w:trHeight w:val="254"/>
        </w:trPr>
        <w:tc>
          <w:tcPr>
            <w:tcW w:w="704" w:type="dxa"/>
          </w:tcPr>
          <w:p w14:paraId="0D0AC5F5" w14:textId="4523F452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bookmarkStart w:id="8" w:name="OLE_LINK15"/>
            <w:bookmarkEnd w:id="6"/>
            <w:r w:rsidRPr="00C22E72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7158FBED" w14:textId="46086CE5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>Corda para raquete de Badminton</w:t>
            </w:r>
          </w:p>
        </w:tc>
        <w:tc>
          <w:tcPr>
            <w:tcW w:w="2409" w:type="dxa"/>
          </w:tcPr>
          <w:p w14:paraId="7DC5AE93" w14:textId="53851A0A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23C74ACB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F8D1E4C" w14:textId="46B3F6A9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D00733" w14:textId="6A2C75E6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B11534" w14:textId="75138B10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Rolo</w:t>
            </w:r>
          </w:p>
        </w:tc>
        <w:tc>
          <w:tcPr>
            <w:tcW w:w="1134" w:type="dxa"/>
          </w:tcPr>
          <w:p w14:paraId="1A875864" w14:textId="6BC8DE36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14:paraId="5556A867" w14:textId="6A68B8BA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78875A78" w14:textId="4E83B47A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bookmarkEnd w:id="8"/>
      <w:tr w:rsidR="00C22E72" w:rsidRPr="00C22E72" w14:paraId="733414DE" w14:textId="77777777" w:rsidTr="02335A8C">
        <w:trPr>
          <w:trHeight w:val="254"/>
        </w:trPr>
        <w:tc>
          <w:tcPr>
            <w:tcW w:w="704" w:type="dxa"/>
          </w:tcPr>
          <w:p w14:paraId="7A018D34" w14:textId="0CD27E90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2F3B68BD" w14:textId="0A028762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>Rede para Aro de Basquete</w:t>
            </w:r>
          </w:p>
        </w:tc>
        <w:tc>
          <w:tcPr>
            <w:tcW w:w="2409" w:type="dxa"/>
          </w:tcPr>
          <w:p w14:paraId="083C96B6" w14:textId="22A2C611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>Rede de aro de basquete, trançada artesanalmente em algodão cru de 6mm. Possui 12 alças conforme regra da FIBA. Possui 45 cm de comprimento e possui alças reforçadas.</w:t>
            </w:r>
          </w:p>
        </w:tc>
        <w:tc>
          <w:tcPr>
            <w:tcW w:w="1515" w:type="dxa"/>
          </w:tcPr>
          <w:p w14:paraId="200F3C62" w14:textId="77777777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462" w:type="dxa"/>
          </w:tcPr>
          <w:p w14:paraId="40AC4E56" w14:textId="55D37BD4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03E1F3" w14:textId="010A7FC6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319399" w14:textId="0F8151F5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Par</w:t>
            </w:r>
          </w:p>
        </w:tc>
        <w:tc>
          <w:tcPr>
            <w:tcW w:w="1134" w:type="dxa"/>
          </w:tcPr>
          <w:p w14:paraId="00F83671" w14:textId="34671808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D4D4911" w14:textId="789DCAF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28F8FDF9" w14:textId="58804C88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C22E72" w:rsidRPr="00C22E72" w14:paraId="49CB99C0" w14:textId="77777777" w:rsidTr="02335A8C">
        <w:trPr>
          <w:trHeight w:val="254"/>
        </w:trPr>
        <w:tc>
          <w:tcPr>
            <w:tcW w:w="704" w:type="dxa"/>
          </w:tcPr>
          <w:p w14:paraId="2BAF01ED" w14:textId="34C78E6C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246BEF39" w14:textId="1E107353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 xml:space="preserve">Bola de Basquete - Masculino </w:t>
            </w:r>
            <w:proofErr w:type="spellStart"/>
            <w:r w:rsidRPr="00C22E72">
              <w:rPr>
                <w:sz w:val="18"/>
                <w:szCs w:val="18"/>
              </w:rPr>
              <w:t>Molten</w:t>
            </w:r>
            <w:proofErr w:type="spellEnd"/>
          </w:p>
        </w:tc>
        <w:tc>
          <w:tcPr>
            <w:tcW w:w="2409" w:type="dxa"/>
          </w:tcPr>
          <w:p w14:paraId="58808B93" w14:textId="59953CC9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 xml:space="preserve">Bola de Basquete Oficial da CBB - BG4500 nº 7 - masculino. </w:t>
            </w:r>
            <w:proofErr w:type="spellStart"/>
            <w:r w:rsidRPr="00C22E72">
              <w:rPr>
                <w:sz w:val="18"/>
                <w:szCs w:val="18"/>
              </w:rPr>
              <w:t>Molten</w:t>
            </w:r>
            <w:proofErr w:type="spellEnd"/>
          </w:p>
        </w:tc>
        <w:tc>
          <w:tcPr>
            <w:tcW w:w="1515" w:type="dxa"/>
          </w:tcPr>
          <w:p w14:paraId="61815F55" w14:textId="77777777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462" w:type="dxa"/>
          </w:tcPr>
          <w:p w14:paraId="1EEA2471" w14:textId="1595E1B7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C38BBC" w14:textId="0AD48242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0FB16F" w14:textId="7730B838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134" w:type="dxa"/>
          </w:tcPr>
          <w:p w14:paraId="7C16B1A2" w14:textId="47D8DC6D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DA98A8B" w14:textId="65CB318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3C349F2F" w14:textId="3F380014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C22E72" w:rsidRPr="00C22E72" w14:paraId="349549EF" w14:textId="77777777" w:rsidTr="02335A8C">
        <w:trPr>
          <w:trHeight w:val="254"/>
        </w:trPr>
        <w:tc>
          <w:tcPr>
            <w:tcW w:w="704" w:type="dxa"/>
          </w:tcPr>
          <w:p w14:paraId="2A39AECA" w14:textId="5109A965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bookmarkStart w:id="9" w:name="OLE_LINK17"/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50A20F4B" w14:textId="1E107353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 xml:space="preserve">Bola de Basquete - Masculino </w:t>
            </w:r>
            <w:proofErr w:type="spellStart"/>
            <w:r w:rsidRPr="00C22E72">
              <w:rPr>
                <w:sz w:val="18"/>
                <w:szCs w:val="18"/>
              </w:rPr>
              <w:t>Molten</w:t>
            </w:r>
            <w:proofErr w:type="spellEnd"/>
          </w:p>
        </w:tc>
        <w:tc>
          <w:tcPr>
            <w:tcW w:w="2409" w:type="dxa"/>
          </w:tcPr>
          <w:p w14:paraId="3F3E3930" w14:textId="59953CC9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sz w:val="18"/>
                <w:szCs w:val="18"/>
              </w:rPr>
              <w:t xml:space="preserve">Bola de Basquete Oficial da CBB - BG4500 nº 7 - masculino. </w:t>
            </w:r>
            <w:proofErr w:type="spellStart"/>
            <w:r w:rsidRPr="00C22E72">
              <w:rPr>
                <w:sz w:val="18"/>
                <w:szCs w:val="18"/>
              </w:rPr>
              <w:t>Molten</w:t>
            </w:r>
            <w:proofErr w:type="spellEnd"/>
          </w:p>
        </w:tc>
        <w:tc>
          <w:tcPr>
            <w:tcW w:w="1515" w:type="dxa"/>
          </w:tcPr>
          <w:p w14:paraId="09A9A936" w14:textId="77777777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462" w:type="dxa"/>
          </w:tcPr>
          <w:p w14:paraId="52856BF7" w14:textId="690DA35F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68FBE8" w14:textId="3200F040" w:rsidR="00C22E72" w:rsidRPr="00C22E72" w:rsidRDefault="00C22E72" w:rsidP="00C22E72">
            <w:pPr>
              <w:widowControl w:val="0"/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08773" w14:textId="29DF181F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134" w:type="dxa"/>
          </w:tcPr>
          <w:p w14:paraId="3AE94256" w14:textId="09A3CEA2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21A2A4E0" w14:textId="4F284CD8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779BF1B9" w14:textId="5818E338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FA3772" w:rsidRPr="00C22E72" w14:paraId="08D70D03" w14:textId="77777777" w:rsidTr="02335A8C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511A01" w14:textId="77777777" w:rsidR="00DA3202" w:rsidRPr="00C22E72" w:rsidRDefault="00DA320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bookmarkStart w:id="10" w:name="OLE_LINK18"/>
            <w:bookmarkEnd w:id="3"/>
            <w:bookmarkEnd w:id="9"/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5F9BDC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8EB3EBB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3D276DB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C26911D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E99F267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F556B2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0BDF7A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67892C0D" w14:textId="77777777" w:rsidR="00FA3772" w:rsidRPr="00C22E72" w:rsidRDefault="00FA3772" w:rsidP="00B63675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 xml:space="preserve">TOTAL DO </w:t>
            </w: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CONTRATO</w:t>
            </w:r>
          </w:p>
        </w:tc>
        <w:tc>
          <w:tcPr>
            <w:tcW w:w="1559" w:type="dxa"/>
          </w:tcPr>
          <w:p w14:paraId="146BDBAC" w14:textId="77777777" w:rsidR="00FA3772" w:rsidRPr="00C22E72" w:rsidRDefault="00FA3772" w:rsidP="00B63675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bookmarkEnd w:id="10"/>
    </w:tbl>
    <w:p w14:paraId="34F127C2" w14:textId="77777777" w:rsidR="00DA3202" w:rsidRDefault="00DA320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10122531" w14:textId="77777777" w:rsidR="00DA3202" w:rsidRDefault="00DA3202" w:rsidP="00DA3202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t>Segue valor proposto, conforme tabela abaixo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64285651" w14:textId="77777777" w:rsidR="00BA391D" w:rsidRDefault="00BA391D" w:rsidP="00DA3202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28E3B93" w14:textId="3A9EFB25" w:rsidR="00BA391D" w:rsidRPr="00BA391D" w:rsidRDefault="00BA391D" w:rsidP="00BA391D">
      <w:pPr>
        <w:spacing w:after="0" w:line="360" w:lineRule="auto"/>
        <w:ind w:left="142"/>
        <w:jc w:val="both"/>
        <w:rPr>
          <w:rFonts w:ascii="Segoe UI" w:hAnsi="Segoe UI" w:cs="Segoe UI"/>
          <w:b/>
          <w:bCs/>
        </w:rPr>
      </w:pPr>
      <w:r w:rsidRPr="00BA391D">
        <w:rPr>
          <w:rFonts w:ascii="Segoe UI" w:hAnsi="Segoe UI" w:cs="Segoe UI"/>
          <w:b/>
          <w:bCs/>
        </w:rPr>
        <w:t xml:space="preserve">Lote: </w:t>
      </w:r>
      <w:r>
        <w:rPr>
          <w:rFonts w:ascii="Segoe UI" w:hAnsi="Segoe UI" w:cs="Segoe UI"/>
          <w:b/>
          <w:bCs/>
        </w:rPr>
        <w:t>2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985"/>
        <w:gridCol w:w="992"/>
        <w:gridCol w:w="1276"/>
        <w:gridCol w:w="1134"/>
        <w:gridCol w:w="1134"/>
        <w:gridCol w:w="1559"/>
        <w:gridCol w:w="1559"/>
      </w:tblGrid>
      <w:tr w:rsidR="00DA3202" w:rsidRPr="0028363D" w14:paraId="6E88BD6D" w14:textId="77777777" w:rsidTr="02335A8C">
        <w:trPr>
          <w:trHeight w:val="699"/>
        </w:trPr>
        <w:tc>
          <w:tcPr>
            <w:tcW w:w="704" w:type="dxa"/>
            <w:vAlign w:val="center"/>
          </w:tcPr>
          <w:p w14:paraId="232980A0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Nº ITEM</w:t>
            </w:r>
          </w:p>
        </w:tc>
        <w:tc>
          <w:tcPr>
            <w:tcW w:w="851" w:type="dxa"/>
            <w:vAlign w:val="center"/>
          </w:tcPr>
          <w:p w14:paraId="0A3839F8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409" w:type="dxa"/>
            <w:vAlign w:val="center"/>
          </w:tcPr>
          <w:p w14:paraId="2A148948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ESPECIFICAÇÃO </w:t>
            </w:r>
          </w:p>
          <w:p w14:paraId="70E34CBF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TÉCNICA</w:t>
            </w:r>
          </w:p>
        </w:tc>
        <w:tc>
          <w:tcPr>
            <w:tcW w:w="1985" w:type="dxa"/>
            <w:vAlign w:val="center"/>
          </w:tcPr>
          <w:p w14:paraId="5B042110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ESPECIFICAÇÃO TÉCNICA COMPLEMENTAR</w:t>
            </w:r>
          </w:p>
        </w:tc>
        <w:tc>
          <w:tcPr>
            <w:tcW w:w="992" w:type="dxa"/>
            <w:vAlign w:val="center"/>
          </w:tcPr>
          <w:p w14:paraId="48754F62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MARCA </w:t>
            </w:r>
          </w:p>
        </w:tc>
        <w:tc>
          <w:tcPr>
            <w:tcW w:w="1276" w:type="dxa"/>
            <w:vAlign w:val="center"/>
          </w:tcPr>
          <w:p w14:paraId="57734402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MODELO</w:t>
            </w:r>
          </w:p>
        </w:tc>
        <w:tc>
          <w:tcPr>
            <w:tcW w:w="1134" w:type="dxa"/>
            <w:vAlign w:val="center"/>
          </w:tcPr>
          <w:p w14:paraId="7C04DFA8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6205358D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QUANT.</w:t>
            </w:r>
          </w:p>
        </w:tc>
        <w:tc>
          <w:tcPr>
            <w:tcW w:w="1559" w:type="dxa"/>
            <w:vAlign w:val="center"/>
          </w:tcPr>
          <w:p w14:paraId="7CE4566F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VALOR</w:t>
            </w:r>
          </w:p>
          <w:p w14:paraId="5ED4D5F6" w14:textId="77777777" w:rsidR="00DA3202" w:rsidRPr="00C22E72" w:rsidRDefault="00DA320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UNITÁRIO</w:t>
            </w:r>
          </w:p>
        </w:tc>
        <w:tc>
          <w:tcPr>
            <w:tcW w:w="1559" w:type="dxa"/>
            <w:vAlign w:val="center"/>
          </w:tcPr>
          <w:p w14:paraId="26211F1A" w14:textId="77777777" w:rsidR="00DA3202" w:rsidRPr="00C22E72" w:rsidRDefault="00DA3202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VALOR</w:t>
            </w:r>
          </w:p>
          <w:p w14:paraId="5FB2EF07" w14:textId="77777777" w:rsidR="00DA3202" w:rsidRPr="00C22E72" w:rsidRDefault="00DA320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TOTAL</w:t>
            </w:r>
          </w:p>
        </w:tc>
      </w:tr>
      <w:tr w:rsidR="00C22E72" w:rsidRPr="0028363D" w14:paraId="22E30C0E" w14:textId="77777777" w:rsidTr="02335A8C">
        <w:trPr>
          <w:trHeight w:val="254"/>
        </w:trPr>
        <w:tc>
          <w:tcPr>
            <w:tcW w:w="704" w:type="dxa"/>
          </w:tcPr>
          <w:p w14:paraId="0ED7EF4B" w14:textId="211F6DD1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4A6EC56" w14:textId="73736749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Bolas de Tênis - Amarela Roland Garros</w:t>
            </w:r>
          </w:p>
        </w:tc>
        <w:tc>
          <w:tcPr>
            <w:tcW w:w="2409" w:type="dxa"/>
          </w:tcPr>
          <w:p w14:paraId="3DCC9350" w14:textId="79F320D9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Tubo de bolas de Tênis de alta qualidade: Wilson Roland Garros </w:t>
            </w:r>
            <w:proofErr w:type="spellStart"/>
            <w:r w:rsidRPr="00C22E72"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proofErr w:type="spellEnd"/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22E72">
              <w:rPr>
                <w:rFonts w:ascii="Calibri" w:eastAsia="Calibri" w:hAnsi="Calibri" w:cs="Calibri"/>
                <w:sz w:val="18"/>
                <w:szCs w:val="18"/>
              </w:rPr>
              <w:t>Court</w:t>
            </w:r>
            <w:proofErr w:type="spellEnd"/>
            <w:r w:rsidRPr="00C22E7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53B783A1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41A9AE" w14:textId="185A8EE8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Wilson</w:t>
            </w:r>
          </w:p>
        </w:tc>
        <w:tc>
          <w:tcPr>
            <w:tcW w:w="1276" w:type="dxa"/>
          </w:tcPr>
          <w:p w14:paraId="6C174B27" w14:textId="40B768E2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Roland Garros </w:t>
            </w:r>
            <w:proofErr w:type="spellStart"/>
            <w:r w:rsidRPr="00C22E72"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proofErr w:type="spellEnd"/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22E72">
              <w:rPr>
                <w:rFonts w:ascii="Calibri" w:eastAsia="Calibri" w:hAnsi="Calibri" w:cs="Calibri"/>
                <w:sz w:val="18"/>
                <w:szCs w:val="18"/>
              </w:rPr>
              <w:t>Court</w:t>
            </w:r>
            <w:proofErr w:type="spellEnd"/>
            <w:r w:rsidRPr="00C22E7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4AB1A4B" w14:textId="0EA2C5CE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bookmarkStart w:id="11" w:name="OLE_LINK6"/>
            <w:r w:rsidRPr="00C22E72">
              <w:rPr>
                <w:rFonts w:ascii="Segoe UI" w:hAnsi="Segoe UI" w:cs="Segoe UI"/>
                <w:sz w:val="18"/>
                <w:szCs w:val="18"/>
              </w:rPr>
              <w:t>Tubo</w:t>
            </w:r>
          </w:p>
        </w:tc>
        <w:tc>
          <w:tcPr>
            <w:tcW w:w="1134" w:type="dxa"/>
          </w:tcPr>
          <w:p w14:paraId="431C844A" w14:textId="60559A04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t>192</w:t>
            </w:r>
          </w:p>
        </w:tc>
        <w:tc>
          <w:tcPr>
            <w:tcW w:w="1559" w:type="dxa"/>
          </w:tcPr>
          <w:p w14:paraId="380BEAF1" w14:textId="5D58FB9A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3C40F425" w14:textId="39B92A46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bookmarkEnd w:id="11"/>
      <w:tr w:rsidR="00C22E72" w:rsidRPr="0028363D" w14:paraId="5ADFA413" w14:textId="77777777" w:rsidTr="02335A8C">
        <w:trPr>
          <w:trHeight w:val="254"/>
        </w:trPr>
        <w:tc>
          <w:tcPr>
            <w:tcW w:w="704" w:type="dxa"/>
          </w:tcPr>
          <w:p w14:paraId="78A125A7" w14:textId="080CDE9E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D38EAF6" w14:textId="2430EAC4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Bolas de Tênis - Laranja</w:t>
            </w:r>
          </w:p>
        </w:tc>
        <w:tc>
          <w:tcPr>
            <w:tcW w:w="2409" w:type="dxa"/>
          </w:tcPr>
          <w:p w14:paraId="721C87AE" w14:textId="783DBCCF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Tubo de bolas de Tênis de alta qualidade: igual, similar ou superior à marca Wilson Bola Laranja.</w:t>
            </w:r>
          </w:p>
        </w:tc>
        <w:tc>
          <w:tcPr>
            <w:tcW w:w="1985" w:type="dxa"/>
          </w:tcPr>
          <w:p w14:paraId="55497862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9C34C5" w14:textId="4E0D666A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Wilson</w:t>
            </w:r>
          </w:p>
        </w:tc>
        <w:tc>
          <w:tcPr>
            <w:tcW w:w="1276" w:type="dxa"/>
          </w:tcPr>
          <w:p w14:paraId="49A15C5B" w14:textId="27F95E50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Bola Laranja</w:t>
            </w:r>
          </w:p>
        </w:tc>
        <w:tc>
          <w:tcPr>
            <w:tcW w:w="1134" w:type="dxa"/>
          </w:tcPr>
          <w:p w14:paraId="4E60F363" w14:textId="34E766E1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t>Tubo</w:t>
            </w:r>
          </w:p>
        </w:tc>
        <w:tc>
          <w:tcPr>
            <w:tcW w:w="1134" w:type="dxa"/>
          </w:tcPr>
          <w:p w14:paraId="7865FF1E" w14:textId="02BB01B5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t>192</w:t>
            </w:r>
          </w:p>
        </w:tc>
        <w:tc>
          <w:tcPr>
            <w:tcW w:w="1559" w:type="dxa"/>
          </w:tcPr>
          <w:p w14:paraId="7BF92026" w14:textId="57F75EFD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1F53548F" w14:textId="4803F8BC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C22E72" w:rsidRPr="0028363D" w14:paraId="1B3D1672" w14:textId="77777777" w:rsidTr="00373C30">
        <w:trPr>
          <w:trHeight w:val="254"/>
        </w:trPr>
        <w:tc>
          <w:tcPr>
            <w:tcW w:w="704" w:type="dxa"/>
            <w:tcBorders>
              <w:bottom w:val="single" w:sz="4" w:space="0" w:color="auto"/>
            </w:tcBorders>
          </w:tcPr>
          <w:p w14:paraId="320D2598" w14:textId="681263F0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4DDD47" w14:textId="0F7F2474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Rede de Tênis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935E6C" w14:textId="2A87F6D8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Rede de Tênis para competição, malha emborrachada, medida oficial com 40 cm de reforço na parte superior, faixas em couro sintético, com cabo de aço. Medidas: 12,80 x 1,07 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AF1951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6B248C" w14:textId="489C0763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65ECD3" w14:textId="330552BB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malha emborrachada, medida oficial com 40 cm de reforço na parte superior, faixas em couro sintético, com cabo de aço. </w:t>
            </w:r>
            <w:r w:rsidRPr="00C22E72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Medidas: 12,80 x 1,07 m.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3B0596" w14:textId="3629A3FF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lastRenderedPageBreak/>
              <w:t>Unidade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522866" w14:textId="4D34F06C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48E4DA40" w14:textId="1D60D88F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0E959335" w14:textId="27609621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C22E72" w:rsidRPr="0028363D" w14:paraId="4D095333" w14:textId="77777777" w:rsidTr="00373C30">
        <w:trPr>
          <w:trHeight w:val="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904" w14:textId="2864BE46" w:rsidR="00C22E72" w:rsidRPr="00C22E72" w:rsidRDefault="00C22E72" w:rsidP="00C22E72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BB6" w14:textId="172F33F5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Bola de Voleibol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974" w14:textId="2AF13EA2" w:rsidR="00C22E72" w:rsidRPr="00C22E72" w:rsidRDefault="00C22E72" w:rsidP="00C22E72">
            <w:pPr>
              <w:spacing w:after="0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Bola Oficial da FIVB - </w:t>
            </w:r>
            <w:proofErr w:type="spellStart"/>
            <w:r w:rsidRPr="00C22E72">
              <w:rPr>
                <w:rFonts w:ascii="Calibri" w:eastAsia="Calibri" w:hAnsi="Calibri" w:cs="Calibri"/>
                <w:sz w:val="18"/>
                <w:szCs w:val="18"/>
              </w:rPr>
              <w:t>Mikasa</w:t>
            </w:r>
            <w:proofErr w:type="spellEnd"/>
            <w:r w:rsidRPr="00C22E72">
              <w:rPr>
                <w:rFonts w:ascii="Calibri" w:eastAsia="Calibri" w:hAnsi="Calibri" w:cs="Calibri"/>
                <w:sz w:val="18"/>
                <w:szCs w:val="18"/>
              </w:rPr>
              <w:t xml:space="preserve"> V200W - Material: Poliuretano/Microfibra original. Cor: Azul/Amarela. Tamanho: 5 - Laminada - Circunferência: 65-67 cm - Peso: 260-280g.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BAD" w14:textId="77777777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AED" w14:textId="2453270F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22E72">
              <w:rPr>
                <w:rFonts w:ascii="Segoe UI" w:hAnsi="Segoe UI" w:cs="Segoe UI"/>
                <w:sz w:val="18"/>
                <w:szCs w:val="18"/>
              </w:rPr>
              <w:t>Mikasa</w:t>
            </w:r>
            <w:proofErr w:type="spellEnd"/>
            <w:r w:rsidRPr="00C22E72">
              <w:rPr>
                <w:rFonts w:ascii="Segoe UI" w:hAnsi="Segoe UI" w:cs="Segoe UI"/>
                <w:sz w:val="18"/>
                <w:szCs w:val="18"/>
              </w:rPr>
              <w:t xml:space="preserve"> V200W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256" w14:textId="0121848C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sz w:val="18"/>
                <w:szCs w:val="18"/>
              </w:rPr>
            </w:pPr>
            <w:r w:rsidRPr="00C22E72">
              <w:rPr>
                <w:rFonts w:ascii="Calibri" w:eastAsia="Calibri" w:hAnsi="Calibri" w:cs="Calibri"/>
                <w:sz w:val="18"/>
                <w:szCs w:val="18"/>
              </w:rPr>
              <w:t>Material: Poliuretano/Microfibra original. Cor: Azul/Amarela. Tamanho: 5 - Laminada - Circunferência: 65-67 cm - Peso: 260-280g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7B9" w14:textId="65643AA3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bookmarkStart w:id="12" w:name="OLE_LINK10"/>
            <w:r w:rsidRPr="00C22E72">
              <w:rPr>
                <w:rFonts w:ascii="Segoe UI" w:hAnsi="Segoe UI" w:cs="Segoe UI"/>
                <w:sz w:val="18"/>
                <w:szCs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CD0" w14:textId="0B59E093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22E72">
              <w:rPr>
                <w:rFonts w:ascii="Segoe UI" w:hAnsi="Segoe UI" w:cs="Segoe UI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09ED11C8" w14:textId="36ECD1E0" w:rsidR="00C22E72" w:rsidRPr="00C22E72" w:rsidRDefault="00C22E72" w:rsidP="00C22E72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  <w:tc>
          <w:tcPr>
            <w:tcW w:w="1559" w:type="dxa"/>
          </w:tcPr>
          <w:p w14:paraId="66CFCD71" w14:textId="363C4675" w:rsidR="00C22E72" w:rsidRPr="00C22E72" w:rsidRDefault="00C22E72" w:rsidP="00C22E72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R$ </w:t>
            </w:r>
            <w:proofErr w:type="spellStart"/>
            <w:proofErr w:type="gramStart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>xx,xx</w:t>
            </w:r>
            <w:proofErr w:type="spellEnd"/>
            <w:proofErr w:type="gramEnd"/>
            <w:r w:rsidRPr="00C22E72"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  <w:t xml:space="preserve"> (valor por extenso)</w:t>
            </w:r>
          </w:p>
        </w:tc>
      </w:tr>
      <w:tr w:rsidR="00373C30" w:rsidRPr="0028363D" w14:paraId="0BF6AC13" w14:textId="77777777" w:rsidTr="00373C30">
        <w:trPr>
          <w:trHeight w:val="25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490C" w14:textId="77777777" w:rsidR="00373C30" w:rsidRPr="00C22E72" w:rsidRDefault="00373C30" w:rsidP="00373C30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E09B5" w14:textId="77777777" w:rsidR="00373C30" w:rsidRPr="00C22E72" w:rsidRDefault="00373C30" w:rsidP="00373C30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72F03" w14:textId="77777777" w:rsidR="00373C30" w:rsidRPr="00C22E72" w:rsidRDefault="00373C30" w:rsidP="00373C30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339CB" w14:textId="77777777" w:rsidR="00373C30" w:rsidRPr="00C22E72" w:rsidRDefault="00373C30" w:rsidP="00373C30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CE0F6" w14:textId="77777777" w:rsidR="00373C30" w:rsidRPr="00C22E72" w:rsidRDefault="00373C30" w:rsidP="00373C30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F0A65" w14:textId="77777777" w:rsidR="00373C30" w:rsidRPr="00C22E72" w:rsidRDefault="00373C30" w:rsidP="00373C30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E940A" w14:textId="77777777" w:rsidR="00373C30" w:rsidRPr="00C22E72" w:rsidRDefault="00373C30" w:rsidP="00373C30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B22B30" w14:textId="77777777" w:rsidR="00373C30" w:rsidRPr="00C22E72" w:rsidRDefault="00373C30" w:rsidP="00373C30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4F6" w14:textId="38B6949D" w:rsidR="00373C30" w:rsidRPr="00C22E72" w:rsidRDefault="00373C30" w:rsidP="00373C30">
            <w:pPr>
              <w:widowControl w:val="0"/>
              <w:suppressAutoHyphens/>
              <w:spacing w:after="0" w:line="240" w:lineRule="auto"/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</w:pPr>
            <w:r w:rsidRPr="00C22E72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TOTAL DO CONTRATO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0CB7DF" w14:textId="77777777" w:rsidR="00373C30" w:rsidRPr="00C22E72" w:rsidRDefault="00373C30" w:rsidP="00373C30">
            <w:pPr>
              <w:spacing w:after="0" w:line="240" w:lineRule="auto"/>
              <w:rPr>
                <w:rFonts w:ascii="Segoe UI" w:hAnsi="Segoe UI" w:cs="Segoe UI"/>
                <w:color w:val="EE0000"/>
                <w:sz w:val="18"/>
                <w:szCs w:val="18"/>
                <w:highlight w:val="yellow"/>
              </w:rPr>
            </w:pPr>
          </w:p>
        </w:tc>
      </w:tr>
      <w:bookmarkEnd w:id="12"/>
    </w:tbl>
    <w:p w14:paraId="0A0DA976" w14:textId="77777777" w:rsidR="00DA3202" w:rsidRDefault="00DA320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3D1AD00E" w14:textId="11E14480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Valor Total da Proposta: R$ </w:t>
      </w:r>
      <w:r w:rsidRPr="0028363D">
        <w:rPr>
          <w:rFonts w:ascii="Segoe UI" w:hAnsi="Segoe UI" w:cs="Segoe UI"/>
          <w:b/>
          <w:color w:val="EE0000"/>
          <w:sz w:val="20"/>
          <w:szCs w:val="20"/>
        </w:rPr>
        <w:t>XX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(</w:t>
      </w:r>
      <w:r w:rsidRPr="0028363D">
        <w:rPr>
          <w:rFonts w:ascii="Segoe UI" w:hAnsi="Segoe UI" w:cs="Segoe UI"/>
          <w:b/>
          <w:color w:val="EE0000"/>
          <w:sz w:val="20"/>
          <w:szCs w:val="20"/>
        </w:rPr>
        <w:t>valor por extenso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).</w:t>
      </w:r>
    </w:p>
    <w:p w14:paraId="48AC8A1E" w14:textId="77777777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Condições Comerciais</w:t>
      </w:r>
    </w:p>
    <w:p w14:paraId="1E3B835B" w14:textId="6C71DDE3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Local de entrega:</w:t>
      </w:r>
      <w:r w:rsidR="00AD468C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AD468C" w:rsidRPr="00AD468C">
        <w:rPr>
          <w:rFonts w:ascii="Segoe UI" w:hAnsi="Segoe UI" w:cs="Segoe UI"/>
          <w:color w:val="000000" w:themeColor="text1"/>
          <w:sz w:val="20"/>
          <w:szCs w:val="20"/>
        </w:rPr>
        <w:t>Rua Honduras, 1400 – Jd. América – São Paulo – SP</w:t>
      </w:r>
    </w:p>
    <w:p w14:paraId="6C2B0775" w14:textId="77777777" w:rsidR="00FA3772" w:rsidRPr="008557A7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8557A7">
        <w:rPr>
          <w:rFonts w:ascii="Segoe UI" w:hAnsi="Segoe UI" w:cs="Segoe UI"/>
          <w:b/>
          <w:bCs/>
          <w:color w:val="000000" w:themeColor="text1"/>
          <w:sz w:val="20"/>
          <w:szCs w:val="20"/>
        </w:rPr>
        <w:t>Prazo de validade da proposta:</w:t>
      </w:r>
      <w:r w:rsidRPr="008557A7">
        <w:rPr>
          <w:rFonts w:ascii="Segoe UI" w:hAnsi="Segoe UI" w:cs="Segoe UI"/>
          <w:color w:val="000000" w:themeColor="text1"/>
          <w:sz w:val="20"/>
          <w:szCs w:val="20"/>
        </w:rPr>
        <w:t xml:space="preserve"> 60 (sessenta) dias.</w:t>
      </w:r>
    </w:p>
    <w:p w14:paraId="49CA05B2" w14:textId="77777777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Prazo e Condição de Pagamento: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conforme Edital.</w:t>
      </w:r>
    </w:p>
    <w:p w14:paraId="0ABE0F1F" w14:textId="77777777" w:rsidR="005A3691" w:rsidRDefault="005A3691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</w:p>
    <w:p w14:paraId="6649509C" w14:textId="675A3337" w:rsidR="00FA3772" w:rsidRPr="00C22E72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3.</w:t>
      </w:r>
      <w:r w:rsidRPr="0028363D">
        <w:rPr>
          <w:rFonts w:ascii="Segoe UI" w:hAnsi="Segoe UI" w:cs="Segoe UI"/>
          <w:sz w:val="20"/>
          <w:szCs w:val="20"/>
        </w:rPr>
        <w:tab/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Declaramos que </w:t>
      </w:r>
      <w:r w:rsidRPr="00C22E72">
        <w:rPr>
          <w:rFonts w:ascii="Segoe UI" w:hAnsi="Segoe UI" w:cs="Segoe UI"/>
          <w:sz w:val="20"/>
          <w:szCs w:val="20"/>
        </w:rPr>
        <w:t xml:space="preserve">nos preços cotados estão incluídas todas as despesas que, direta ou indiretamente, fazem parte do presente objeto, inclusive impostos e taxas, referentes à execução do objeto do edital do Pregão Eletrônico nº </w:t>
      </w:r>
      <w:r w:rsidR="008E10D4" w:rsidRPr="00C22E72">
        <w:rPr>
          <w:rFonts w:ascii="Segoe UI" w:hAnsi="Segoe UI" w:cs="Segoe UI"/>
          <w:sz w:val="20"/>
          <w:szCs w:val="20"/>
        </w:rPr>
        <w:t>1</w:t>
      </w:r>
      <w:r w:rsidRPr="00C22E72">
        <w:rPr>
          <w:rFonts w:ascii="Segoe UI" w:hAnsi="Segoe UI" w:cs="Segoe UI"/>
          <w:sz w:val="20"/>
          <w:szCs w:val="20"/>
        </w:rPr>
        <w:t>/202</w:t>
      </w:r>
      <w:r w:rsidR="008E10D4" w:rsidRPr="00C22E72">
        <w:rPr>
          <w:rFonts w:ascii="Segoe UI" w:hAnsi="Segoe UI" w:cs="Segoe UI"/>
          <w:sz w:val="20"/>
          <w:szCs w:val="20"/>
        </w:rPr>
        <w:t>5</w:t>
      </w:r>
      <w:r w:rsidRPr="00C22E72">
        <w:rPr>
          <w:rFonts w:ascii="Segoe UI" w:hAnsi="Segoe UI" w:cs="Segoe UI"/>
          <w:sz w:val="20"/>
          <w:szCs w:val="20"/>
        </w:rPr>
        <w:t xml:space="preserve"> e seus anexos, de modo que nenhum outro custo será devido.</w:t>
      </w:r>
    </w:p>
    <w:p w14:paraId="77F57037" w14:textId="3A695296" w:rsidR="00FA3772" w:rsidRPr="00C22E72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  <w:r w:rsidRPr="00C22E72">
        <w:rPr>
          <w:rFonts w:ascii="Segoe UI" w:hAnsi="Segoe UI" w:cs="Segoe UI"/>
          <w:sz w:val="20"/>
          <w:szCs w:val="20"/>
        </w:rPr>
        <w:lastRenderedPageBreak/>
        <w:t>4.</w:t>
      </w:r>
      <w:r w:rsidRPr="00C22E72">
        <w:rPr>
          <w:rFonts w:ascii="Segoe UI" w:hAnsi="Segoe UI" w:cs="Segoe UI"/>
          <w:sz w:val="20"/>
          <w:szCs w:val="20"/>
        </w:rPr>
        <w:tab/>
        <w:t xml:space="preserve">Declaramos que a apresentação da presente proposta implica na plena aceitação de todas as condições estabelecidas no edital do Pregão Eletrônico nº </w:t>
      </w:r>
      <w:r w:rsidR="008E10D4" w:rsidRPr="00C22E72">
        <w:rPr>
          <w:rFonts w:ascii="Segoe UI" w:hAnsi="Segoe UI" w:cs="Segoe UI"/>
          <w:sz w:val="20"/>
          <w:szCs w:val="20"/>
        </w:rPr>
        <w:t>1</w:t>
      </w:r>
      <w:r w:rsidRPr="00C22E72">
        <w:rPr>
          <w:rFonts w:ascii="Segoe UI" w:hAnsi="Segoe UI" w:cs="Segoe UI"/>
          <w:sz w:val="20"/>
          <w:szCs w:val="20"/>
        </w:rPr>
        <w:t>/202</w:t>
      </w:r>
      <w:r w:rsidR="008E10D4" w:rsidRPr="00C22E72">
        <w:rPr>
          <w:rFonts w:ascii="Segoe UI" w:hAnsi="Segoe UI" w:cs="Segoe UI"/>
          <w:sz w:val="20"/>
          <w:szCs w:val="20"/>
        </w:rPr>
        <w:t>5</w:t>
      </w:r>
      <w:r w:rsidRPr="00C22E72">
        <w:rPr>
          <w:rFonts w:ascii="Segoe UI" w:hAnsi="Segoe UI" w:cs="Segoe UI"/>
          <w:sz w:val="20"/>
          <w:szCs w:val="20"/>
        </w:rPr>
        <w:t xml:space="preserve"> e seus anexos.</w:t>
      </w:r>
    </w:p>
    <w:p w14:paraId="087ABE99" w14:textId="77777777" w:rsidR="002F2B59" w:rsidRPr="0028363D" w:rsidRDefault="002F2B59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B3C4012" w14:textId="77777777" w:rsidR="00FA3772" w:rsidRPr="0028363D" w:rsidRDefault="00FA3772" w:rsidP="005A3691">
      <w:pPr>
        <w:pStyle w:val="PargrafodaLista"/>
        <w:numPr>
          <w:ilvl w:val="0"/>
          <w:numId w:val="18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color w:val="000000" w:themeColor="text1"/>
          <w:sz w:val="20"/>
          <w:szCs w:val="20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2172A80A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C34FD78" w14:textId="77777777" w:rsidR="002F2B59" w:rsidRPr="0028363D" w:rsidRDefault="002F2B59" w:rsidP="005A3691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6A555A2" w14:textId="77777777" w:rsidR="00FA3772" w:rsidRPr="0028363D" w:rsidRDefault="00FA3772" w:rsidP="002F2B59">
      <w:pPr>
        <w:pStyle w:val="Corpodetexto"/>
        <w:spacing w:after="0" w:line="360" w:lineRule="auto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Atenciosamente,</w:t>
      </w:r>
    </w:p>
    <w:p w14:paraId="435D76F3" w14:textId="77777777" w:rsidR="002F2B59" w:rsidRDefault="002F2B59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39D992B8" w14:textId="77777777" w:rsidR="002F2B59" w:rsidRDefault="002F2B59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4FD30510" w14:textId="73A91D65" w:rsidR="00FA3772" w:rsidRPr="0028363D" w:rsidRDefault="00FA3772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color w:val="000000" w:themeColor="text1"/>
          <w:sz w:val="20"/>
          <w:szCs w:val="20"/>
        </w:rPr>
        <w:t>______________________________________</w:t>
      </w:r>
    </w:p>
    <w:p w14:paraId="6D760F27" w14:textId="77777777" w:rsidR="00FA3772" w:rsidRPr="00373C30" w:rsidRDefault="00FA3772" w:rsidP="002F2B59">
      <w:pPr>
        <w:spacing w:after="0" w:line="360" w:lineRule="auto"/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Representante Legal da Proponente</w:t>
      </w:r>
    </w:p>
    <w:p w14:paraId="3EF9CB11" w14:textId="0994A4FD" w:rsidR="00820640" w:rsidRPr="002F2B59" w:rsidRDefault="00FA3772" w:rsidP="005A3691">
      <w:pPr>
        <w:spacing w:after="0" w:line="360" w:lineRule="auto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373C30">
        <w:rPr>
          <w:rFonts w:ascii="Segoe UI" w:hAnsi="Segoe UI" w:cs="Segoe UI"/>
          <w:b/>
          <w:bCs/>
          <w:color w:val="EE0000"/>
          <w:sz w:val="20"/>
          <w:szCs w:val="20"/>
          <w:highlight w:val="yellow"/>
        </w:rPr>
        <w:t>Cargo/Função</w:t>
      </w:r>
    </w:p>
    <w:sectPr w:rsidR="00820640" w:rsidRPr="002F2B59" w:rsidSect="00E77D02">
      <w:headerReference w:type="even" r:id="rId11"/>
      <w:headerReference w:type="default" r:id="rId12"/>
      <w:headerReference w:type="first" r:id="rId13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AA69" w14:textId="77777777" w:rsidR="006B65C1" w:rsidRDefault="006B65C1" w:rsidP="007143F6">
      <w:pPr>
        <w:spacing w:after="0" w:line="240" w:lineRule="auto"/>
      </w:pPr>
      <w:r>
        <w:separator/>
      </w:r>
    </w:p>
  </w:endnote>
  <w:endnote w:type="continuationSeparator" w:id="0">
    <w:p w14:paraId="2517D1F5" w14:textId="77777777" w:rsidR="006B65C1" w:rsidRDefault="006B65C1" w:rsidP="007143F6">
      <w:pPr>
        <w:spacing w:after="0" w:line="240" w:lineRule="auto"/>
      </w:pPr>
      <w:r>
        <w:continuationSeparator/>
      </w:r>
    </w:p>
  </w:endnote>
  <w:endnote w:type="continuationNotice" w:id="1">
    <w:p w14:paraId="7AB422F7" w14:textId="77777777" w:rsidR="006B65C1" w:rsidRDefault="006B6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5638" w14:textId="77777777" w:rsidR="006B65C1" w:rsidRDefault="006B65C1" w:rsidP="007143F6">
      <w:pPr>
        <w:spacing w:after="0" w:line="240" w:lineRule="auto"/>
      </w:pPr>
      <w:r>
        <w:separator/>
      </w:r>
    </w:p>
  </w:footnote>
  <w:footnote w:type="continuationSeparator" w:id="0">
    <w:p w14:paraId="05BD5AC8" w14:textId="77777777" w:rsidR="006B65C1" w:rsidRDefault="006B65C1" w:rsidP="007143F6">
      <w:pPr>
        <w:spacing w:after="0" w:line="240" w:lineRule="auto"/>
      </w:pPr>
      <w:r>
        <w:continuationSeparator/>
      </w:r>
    </w:p>
  </w:footnote>
  <w:footnote w:type="continuationNotice" w:id="1">
    <w:p w14:paraId="4471366B" w14:textId="77777777" w:rsidR="006B65C1" w:rsidRDefault="006B6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F6D" w14:textId="77777777" w:rsidR="007143F6" w:rsidRDefault="00373C30">
    <w:pPr>
      <w:pStyle w:val="Cabealho"/>
    </w:pPr>
    <w:r>
      <w:rPr>
        <w:noProof/>
        <w:lang w:eastAsia="pt-BR"/>
      </w:rPr>
      <w:pict w14:anchorId="24DBE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5" o:spid="_x0000_s1032" type="#_x0000_t75" style="position:absolute;margin-left:0;margin-top:0;width:595.7pt;height:841.9pt;z-index:-251658239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BB4F" w14:textId="7B2327FC" w:rsidR="00C0655A" w:rsidRPr="00AD468C" w:rsidRDefault="00373C30" w:rsidP="00C0655A">
    <w:pPr>
      <w:pStyle w:val="Cabealho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pict w14:anchorId="245D9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6" o:spid="_x0000_s1033" type="#_x0000_t75" style="position:absolute;left:0;text-align:left;margin-left:174.95pt;margin-top:-213.75pt;width:595.7pt;height:841.9pt;z-index:-251658238;mso-position-horizontal-relative:margin;mso-position-vertical-relative:margin" o:allowincell="f">
          <v:imagedata r:id="rId1" o:title="timbrado press_carta novo"/>
          <w10:wrap anchorx="margin" anchory="margin"/>
        </v:shape>
      </w:pict>
    </w:r>
    <w:r w:rsidR="005C254C" w:rsidRPr="00AD468C">
      <w:rPr>
        <w:rFonts w:ascii="Segoe UI" w:hAnsi="Segoe UI" w:cs="Segoe UI"/>
        <w:sz w:val="18"/>
        <w:szCs w:val="18"/>
      </w:rPr>
      <w:t xml:space="preserve"> Minuta de proposta comercial</w:t>
    </w:r>
    <w:r w:rsidR="00C0655A" w:rsidRPr="00AD468C">
      <w:rPr>
        <w:rFonts w:ascii="Segoe UI" w:hAnsi="Segoe UI" w:cs="Segoe UI"/>
        <w:sz w:val="18"/>
        <w:szCs w:val="18"/>
      </w:rPr>
      <w:t>- pregão eletrônico nº 01-2025</w:t>
    </w:r>
  </w:p>
  <w:p w14:paraId="7554A06F" w14:textId="77777777" w:rsidR="00C0655A" w:rsidRPr="00EE1A4F" w:rsidRDefault="00C0655A" w:rsidP="00C0655A">
    <w:pPr>
      <w:pStyle w:val="Cabealho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 w:rsidRPr="00EE1A4F">
      <w:rPr>
        <w:rFonts w:ascii="Segoe UI" w:hAnsi="Segoe UI" w:cs="Segoe UI"/>
        <w:sz w:val="18"/>
        <w:szCs w:val="18"/>
      </w:rPr>
      <w:t xml:space="preserve">Conforme Ato Convocatório nº </w:t>
    </w:r>
    <w:r>
      <w:rPr>
        <w:rFonts w:ascii="Segoe UI" w:hAnsi="Segoe UI" w:cs="Segoe UI"/>
        <w:sz w:val="18"/>
        <w:szCs w:val="18"/>
      </w:rPr>
      <w:t>12</w:t>
    </w:r>
    <w:r w:rsidRPr="00EE1A4F">
      <w:rPr>
        <w:rFonts w:ascii="Segoe UI" w:hAnsi="Segoe UI" w:cs="Segoe UI"/>
        <w:sz w:val="18"/>
        <w:szCs w:val="18"/>
      </w:rPr>
      <w:t xml:space="preserve"> do Comitê Brasileiro de Clubes e</w:t>
    </w:r>
  </w:p>
  <w:p w14:paraId="4A9BC141" w14:textId="77777777" w:rsidR="00C0655A" w:rsidRDefault="00C0655A" w:rsidP="00C0655A">
    <w:pPr>
      <w:pStyle w:val="Cabealho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 w:rsidRPr="00EE1A4F">
      <w:rPr>
        <w:rFonts w:ascii="Segoe UI" w:hAnsi="Segoe UI" w:cs="Segoe UI"/>
        <w:sz w:val="18"/>
        <w:szCs w:val="18"/>
      </w:rPr>
      <w:t xml:space="preserve">Termo de Execução nº </w:t>
    </w:r>
    <w:r>
      <w:rPr>
        <w:rFonts w:ascii="Segoe UI" w:hAnsi="Segoe UI" w:cs="Segoe UI"/>
        <w:sz w:val="18"/>
        <w:szCs w:val="18"/>
      </w:rPr>
      <w:t>64</w:t>
    </w:r>
    <w:r w:rsidRPr="00EE1A4F">
      <w:rPr>
        <w:rFonts w:ascii="Segoe UI" w:hAnsi="Segoe UI" w:cs="Segoe UI"/>
        <w:sz w:val="18"/>
        <w:szCs w:val="18"/>
      </w:rPr>
      <w:t>/202</w:t>
    </w:r>
    <w:r>
      <w:rPr>
        <w:rFonts w:ascii="Segoe UI" w:hAnsi="Segoe UI" w:cs="Segoe UI"/>
        <w:sz w:val="18"/>
        <w:szCs w:val="18"/>
      </w:rPr>
      <w:t>4</w:t>
    </w:r>
    <w:r w:rsidRPr="00EE1A4F">
      <w:rPr>
        <w:rFonts w:ascii="Segoe UI" w:hAnsi="Segoe UI" w:cs="Segoe UI"/>
        <w:sz w:val="18"/>
        <w:szCs w:val="18"/>
      </w:rPr>
      <w:t xml:space="preserve"> formalizado entre Comitê Brasileiro de Clubes e Club Athletico Paulistano</w:t>
    </w:r>
  </w:p>
  <w:p w14:paraId="165A6E90" w14:textId="77777777" w:rsidR="00C0655A" w:rsidRDefault="00C0655A" w:rsidP="00617B8A">
    <w:pPr>
      <w:pStyle w:val="Cabealho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</w:p>
  <w:p w14:paraId="5FE91220" w14:textId="6EADA331" w:rsidR="003B5FC6" w:rsidRPr="003B5FC6" w:rsidRDefault="003B5FC6" w:rsidP="00617B8A">
    <w:pPr>
      <w:pStyle w:val="Cabealho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  <w:r w:rsidRPr="00C421E3">
      <w:rPr>
        <w:rFonts w:ascii="Segoe UI" w:hAnsi="Segoe UI" w:cs="Segoe UI"/>
        <w:sz w:val="18"/>
        <w:szCs w:val="18"/>
      </w:rPr>
      <w:t xml:space="preserve">Página </w:t>
    </w:r>
    <w:r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Pr="00C421E3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Pr="00C421E3">
      <w:rPr>
        <w:rFonts w:ascii="Segoe UI" w:hAnsi="Segoe UI" w:cs="Segoe UI"/>
        <w:b/>
        <w:bCs/>
        <w:sz w:val="18"/>
        <w:szCs w:val="18"/>
      </w:rPr>
      <w:t>1</w:t>
    </w:r>
    <w:r w:rsidRPr="00C421E3">
      <w:rPr>
        <w:rFonts w:ascii="Segoe UI" w:hAnsi="Segoe UI" w:cs="Segoe UI"/>
        <w:b/>
        <w:bCs/>
        <w:sz w:val="18"/>
        <w:szCs w:val="18"/>
      </w:rPr>
      <w:fldChar w:fldCharType="end"/>
    </w:r>
    <w:r w:rsidRPr="00C421E3">
      <w:rPr>
        <w:rFonts w:ascii="Segoe UI" w:hAnsi="Segoe UI" w:cs="Segoe UI"/>
        <w:sz w:val="18"/>
        <w:szCs w:val="18"/>
      </w:rPr>
      <w:t xml:space="preserve"> de </w:t>
    </w:r>
    <w:r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Pr="00C421E3">
      <w:rPr>
        <w:rFonts w:ascii="Segoe UI" w:hAnsi="Segoe UI" w:cs="Segoe UI"/>
        <w:b/>
        <w:bCs/>
        <w:sz w:val="18"/>
        <w:szCs w:val="18"/>
      </w:rPr>
      <w:instrText>NUMPAGES  \* Arabic  \* MERGEFORMAT</w:instrText>
    </w:r>
    <w:r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Pr="00C421E3">
      <w:rPr>
        <w:rFonts w:ascii="Segoe UI" w:hAnsi="Segoe UI" w:cs="Segoe UI"/>
        <w:b/>
        <w:bCs/>
        <w:sz w:val="18"/>
        <w:szCs w:val="18"/>
      </w:rPr>
      <w:t>2</w:t>
    </w:r>
    <w:r w:rsidRPr="00C421E3">
      <w:rPr>
        <w:rFonts w:ascii="Segoe UI" w:hAnsi="Segoe UI" w:cs="Segoe UI"/>
        <w:b/>
        <w:bCs/>
        <w:sz w:val="18"/>
        <w:szCs w:val="18"/>
      </w:rPr>
      <w:fldChar w:fldCharType="end"/>
    </w:r>
  </w:p>
  <w:p w14:paraId="5FEF5BA3" w14:textId="77777777" w:rsidR="003B5FC6" w:rsidRDefault="003B5FC6">
    <w:pPr>
      <w:pStyle w:val="Cabealho"/>
    </w:pPr>
  </w:p>
  <w:p w14:paraId="74418405" w14:textId="51BC3608" w:rsidR="007143F6" w:rsidRDefault="007143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F55" w14:textId="77777777" w:rsidR="007143F6" w:rsidRDefault="00373C30">
    <w:pPr>
      <w:pStyle w:val="Cabealho"/>
    </w:pPr>
    <w:r>
      <w:rPr>
        <w:noProof/>
        <w:lang w:eastAsia="pt-BR"/>
      </w:rPr>
      <w:pict w14:anchorId="36CB3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4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DC7"/>
    <w:multiLevelType w:val="hybridMultilevel"/>
    <w:tmpl w:val="30465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9D0705C"/>
    <w:multiLevelType w:val="hybridMultilevel"/>
    <w:tmpl w:val="5D2A9BE4"/>
    <w:lvl w:ilvl="0" w:tplc="1FAC8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8A4"/>
    <w:multiLevelType w:val="hybridMultilevel"/>
    <w:tmpl w:val="E278C5CC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B2790B"/>
    <w:multiLevelType w:val="hybridMultilevel"/>
    <w:tmpl w:val="D5A22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505C4"/>
    <w:multiLevelType w:val="hybridMultilevel"/>
    <w:tmpl w:val="E5E2A7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02737"/>
    <w:multiLevelType w:val="hybridMultilevel"/>
    <w:tmpl w:val="2D5A5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68555C3"/>
    <w:multiLevelType w:val="hybridMultilevel"/>
    <w:tmpl w:val="565A23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55113"/>
    <w:multiLevelType w:val="hybridMultilevel"/>
    <w:tmpl w:val="33B88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108E0"/>
    <w:multiLevelType w:val="hybridMultilevel"/>
    <w:tmpl w:val="4B5ED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5020">
    <w:abstractNumId w:val="11"/>
  </w:num>
  <w:num w:numId="2" w16cid:durableId="1601839676">
    <w:abstractNumId w:val="15"/>
  </w:num>
  <w:num w:numId="3" w16cid:durableId="1878354521">
    <w:abstractNumId w:val="3"/>
  </w:num>
  <w:num w:numId="4" w16cid:durableId="611399567">
    <w:abstractNumId w:val="14"/>
  </w:num>
  <w:num w:numId="5" w16cid:durableId="1733656337">
    <w:abstractNumId w:val="9"/>
  </w:num>
  <w:num w:numId="6" w16cid:durableId="2019648757">
    <w:abstractNumId w:val="2"/>
  </w:num>
  <w:num w:numId="7" w16cid:durableId="704718847">
    <w:abstractNumId w:val="16"/>
  </w:num>
  <w:num w:numId="8" w16cid:durableId="382414450">
    <w:abstractNumId w:val="0"/>
  </w:num>
  <w:num w:numId="9" w16cid:durableId="403187312">
    <w:abstractNumId w:val="12"/>
  </w:num>
  <w:num w:numId="10" w16cid:durableId="725032403">
    <w:abstractNumId w:val="6"/>
  </w:num>
  <w:num w:numId="11" w16cid:durableId="1904480861">
    <w:abstractNumId w:val="4"/>
  </w:num>
  <w:num w:numId="12" w16cid:durableId="1459372443">
    <w:abstractNumId w:val="1"/>
  </w:num>
  <w:num w:numId="13" w16cid:durableId="1158110393">
    <w:abstractNumId w:val="13"/>
  </w:num>
  <w:num w:numId="14" w16cid:durableId="1573657567">
    <w:abstractNumId w:val="8"/>
  </w:num>
  <w:num w:numId="15" w16cid:durableId="1848129682">
    <w:abstractNumId w:val="17"/>
  </w:num>
  <w:num w:numId="16" w16cid:durableId="1957128824">
    <w:abstractNumId w:val="10"/>
  </w:num>
  <w:num w:numId="17" w16cid:durableId="385565457">
    <w:abstractNumId w:val="7"/>
  </w:num>
  <w:num w:numId="18" w16cid:durableId="183549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F6"/>
    <w:rsid w:val="000018AB"/>
    <w:rsid w:val="00001CE7"/>
    <w:rsid w:val="00012CED"/>
    <w:rsid w:val="0003189D"/>
    <w:rsid w:val="00034CAF"/>
    <w:rsid w:val="00036204"/>
    <w:rsid w:val="00040987"/>
    <w:rsid w:val="00042A7A"/>
    <w:rsid w:val="00051919"/>
    <w:rsid w:val="000616CA"/>
    <w:rsid w:val="00067B86"/>
    <w:rsid w:val="00081E56"/>
    <w:rsid w:val="000821C0"/>
    <w:rsid w:val="00085685"/>
    <w:rsid w:val="0008571F"/>
    <w:rsid w:val="0009061E"/>
    <w:rsid w:val="000947EA"/>
    <w:rsid w:val="000A25D8"/>
    <w:rsid w:val="000A28C7"/>
    <w:rsid w:val="000C7DA3"/>
    <w:rsid w:val="000D3076"/>
    <w:rsid w:val="000D4F44"/>
    <w:rsid w:val="000E1534"/>
    <w:rsid w:val="000E2B49"/>
    <w:rsid w:val="000F0668"/>
    <w:rsid w:val="000F7E7D"/>
    <w:rsid w:val="00102D97"/>
    <w:rsid w:val="00120E29"/>
    <w:rsid w:val="00124B13"/>
    <w:rsid w:val="00124DC9"/>
    <w:rsid w:val="00126BF5"/>
    <w:rsid w:val="00142E01"/>
    <w:rsid w:val="0014366E"/>
    <w:rsid w:val="0014451E"/>
    <w:rsid w:val="001565EC"/>
    <w:rsid w:val="00160A43"/>
    <w:rsid w:val="00162D4F"/>
    <w:rsid w:val="00164121"/>
    <w:rsid w:val="00173EA0"/>
    <w:rsid w:val="00174371"/>
    <w:rsid w:val="00177000"/>
    <w:rsid w:val="00191C1C"/>
    <w:rsid w:val="001A00AD"/>
    <w:rsid w:val="001B051F"/>
    <w:rsid w:val="001B520F"/>
    <w:rsid w:val="001B65BC"/>
    <w:rsid w:val="001D47C1"/>
    <w:rsid w:val="001D4F04"/>
    <w:rsid w:val="001D672A"/>
    <w:rsid w:val="001E64A0"/>
    <w:rsid w:val="002050EA"/>
    <w:rsid w:val="00206902"/>
    <w:rsid w:val="00210FAC"/>
    <w:rsid w:val="00212907"/>
    <w:rsid w:val="002133F8"/>
    <w:rsid w:val="002158EC"/>
    <w:rsid w:val="00221CED"/>
    <w:rsid w:val="0022554B"/>
    <w:rsid w:val="002343E1"/>
    <w:rsid w:val="0023440E"/>
    <w:rsid w:val="00237094"/>
    <w:rsid w:val="00237A3A"/>
    <w:rsid w:val="00255D8B"/>
    <w:rsid w:val="00265CA9"/>
    <w:rsid w:val="00270F20"/>
    <w:rsid w:val="002754CF"/>
    <w:rsid w:val="00276726"/>
    <w:rsid w:val="00282C6C"/>
    <w:rsid w:val="00283798"/>
    <w:rsid w:val="00286625"/>
    <w:rsid w:val="002937DC"/>
    <w:rsid w:val="0029678D"/>
    <w:rsid w:val="002A01BA"/>
    <w:rsid w:val="002A1E3D"/>
    <w:rsid w:val="002A6F49"/>
    <w:rsid w:val="002C427B"/>
    <w:rsid w:val="002C7030"/>
    <w:rsid w:val="002C7A95"/>
    <w:rsid w:val="002D0908"/>
    <w:rsid w:val="002D0A56"/>
    <w:rsid w:val="002D5FBA"/>
    <w:rsid w:val="002D742B"/>
    <w:rsid w:val="002E1689"/>
    <w:rsid w:val="002E2D24"/>
    <w:rsid w:val="002E3266"/>
    <w:rsid w:val="002F2B59"/>
    <w:rsid w:val="00311EBB"/>
    <w:rsid w:val="00322479"/>
    <w:rsid w:val="00333730"/>
    <w:rsid w:val="00347E00"/>
    <w:rsid w:val="0035418A"/>
    <w:rsid w:val="00361DE8"/>
    <w:rsid w:val="00362A95"/>
    <w:rsid w:val="00362D2F"/>
    <w:rsid w:val="00364DA2"/>
    <w:rsid w:val="0036536B"/>
    <w:rsid w:val="003667B4"/>
    <w:rsid w:val="00366D63"/>
    <w:rsid w:val="00372B6E"/>
    <w:rsid w:val="00373C30"/>
    <w:rsid w:val="00381BD7"/>
    <w:rsid w:val="0038483A"/>
    <w:rsid w:val="00390AFA"/>
    <w:rsid w:val="003A3F5F"/>
    <w:rsid w:val="003B5FC6"/>
    <w:rsid w:val="003C25C3"/>
    <w:rsid w:val="003C4F9F"/>
    <w:rsid w:val="003E33D1"/>
    <w:rsid w:val="003E3D57"/>
    <w:rsid w:val="003F5A7E"/>
    <w:rsid w:val="003F5CEE"/>
    <w:rsid w:val="003F6B4F"/>
    <w:rsid w:val="00401E0A"/>
    <w:rsid w:val="00402912"/>
    <w:rsid w:val="00406E61"/>
    <w:rsid w:val="00420C52"/>
    <w:rsid w:val="00423226"/>
    <w:rsid w:val="00426007"/>
    <w:rsid w:val="00427EF1"/>
    <w:rsid w:val="00436CD7"/>
    <w:rsid w:val="00437A4A"/>
    <w:rsid w:val="00442D39"/>
    <w:rsid w:val="004732E8"/>
    <w:rsid w:val="00476BB7"/>
    <w:rsid w:val="00481AD6"/>
    <w:rsid w:val="00496D08"/>
    <w:rsid w:val="004A521E"/>
    <w:rsid w:val="004A6ECB"/>
    <w:rsid w:val="004A7F0C"/>
    <w:rsid w:val="004B00A7"/>
    <w:rsid w:val="004B46ED"/>
    <w:rsid w:val="004B7DB9"/>
    <w:rsid w:val="004C5D4C"/>
    <w:rsid w:val="004C6E5C"/>
    <w:rsid w:val="004D2E52"/>
    <w:rsid w:val="004D3413"/>
    <w:rsid w:val="004D6DE3"/>
    <w:rsid w:val="004D7B5D"/>
    <w:rsid w:val="004D7F5E"/>
    <w:rsid w:val="004E3570"/>
    <w:rsid w:val="004E7382"/>
    <w:rsid w:val="004F0D0E"/>
    <w:rsid w:val="004F6795"/>
    <w:rsid w:val="00500060"/>
    <w:rsid w:val="00502558"/>
    <w:rsid w:val="00507A98"/>
    <w:rsid w:val="00513D9D"/>
    <w:rsid w:val="005303F9"/>
    <w:rsid w:val="0053186B"/>
    <w:rsid w:val="00537CAC"/>
    <w:rsid w:val="00541E63"/>
    <w:rsid w:val="0054661B"/>
    <w:rsid w:val="005528D7"/>
    <w:rsid w:val="00553DE8"/>
    <w:rsid w:val="00561B94"/>
    <w:rsid w:val="00567AA7"/>
    <w:rsid w:val="00571D7A"/>
    <w:rsid w:val="00581D0B"/>
    <w:rsid w:val="00584C1C"/>
    <w:rsid w:val="00593D2D"/>
    <w:rsid w:val="005A1892"/>
    <w:rsid w:val="005A3691"/>
    <w:rsid w:val="005A5857"/>
    <w:rsid w:val="005B14C3"/>
    <w:rsid w:val="005B19D7"/>
    <w:rsid w:val="005C254C"/>
    <w:rsid w:val="005D5760"/>
    <w:rsid w:val="005D749A"/>
    <w:rsid w:val="005E34D8"/>
    <w:rsid w:val="005E6CAE"/>
    <w:rsid w:val="005F2737"/>
    <w:rsid w:val="005F33A2"/>
    <w:rsid w:val="005F3B0B"/>
    <w:rsid w:val="005F6CC7"/>
    <w:rsid w:val="00606B16"/>
    <w:rsid w:val="006179B8"/>
    <w:rsid w:val="00617B8A"/>
    <w:rsid w:val="00623BE8"/>
    <w:rsid w:val="006245B0"/>
    <w:rsid w:val="00635385"/>
    <w:rsid w:val="006463F4"/>
    <w:rsid w:val="00660626"/>
    <w:rsid w:val="00660A32"/>
    <w:rsid w:val="00671F49"/>
    <w:rsid w:val="0067447C"/>
    <w:rsid w:val="0068052C"/>
    <w:rsid w:val="006A51FB"/>
    <w:rsid w:val="006B65C1"/>
    <w:rsid w:val="006B6DD6"/>
    <w:rsid w:val="006C356D"/>
    <w:rsid w:val="006E71F9"/>
    <w:rsid w:val="006F0F8D"/>
    <w:rsid w:val="006F26D5"/>
    <w:rsid w:val="007036B7"/>
    <w:rsid w:val="007143F6"/>
    <w:rsid w:val="0071627E"/>
    <w:rsid w:val="007263B4"/>
    <w:rsid w:val="00731A03"/>
    <w:rsid w:val="00732F07"/>
    <w:rsid w:val="0073472D"/>
    <w:rsid w:val="0073662E"/>
    <w:rsid w:val="00743017"/>
    <w:rsid w:val="00745563"/>
    <w:rsid w:val="00747135"/>
    <w:rsid w:val="007535A5"/>
    <w:rsid w:val="007545B3"/>
    <w:rsid w:val="00766045"/>
    <w:rsid w:val="007724F6"/>
    <w:rsid w:val="00773389"/>
    <w:rsid w:val="00777865"/>
    <w:rsid w:val="007835CD"/>
    <w:rsid w:val="00785118"/>
    <w:rsid w:val="0079061D"/>
    <w:rsid w:val="007A5DD4"/>
    <w:rsid w:val="007E277C"/>
    <w:rsid w:val="007E4117"/>
    <w:rsid w:val="007E4C14"/>
    <w:rsid w:val="00806587"/>
    <w:rsid w:val="00811756"/>
    <w:rsid w:val="00817FCF"/>
    <w:rsid w:val="00820640"/>
    <w:rsid w:val="00824B22"/>
    <w:rsid w:val="00825835"/>
    <w:rsid w:val="008311D5"/>
    <w:rsid w:val="0083176D"/>
    <w:rsid w:val="00832E78"/>
    <w:rsid w:val="008449D1"/>
    <w:rsid w:val="00847F1C"/>
    <w:rsid w:val="00850348"/>
    <w:rsid w:val="008516B0"/>
    <w:rsid w:val="008555CE"/>
    <w:rsid w:val="008557A7"/>
    <w:rsid w:val="00861EC2"/>
    <w:rsid w:val="00866429"/>
    <w:rsid w:val="00867400"/>
    <w:rsid w:val="008708CE"/>
    <w:rsid w:val="0087199C"/>
    <w:rsid w:val="0088301A"/>
    <w:rsid w:val="00894287"/>
    <w:rsid w:val="008958DA"/>
    <w:rsid w:val="008B0A74"/>
    <w:rsid w:val="008B1F5E"/>
    <w:rsid w:val="008C073D"/>
    <w:rsid w:val="008C2B02"/>
    <w:rsid w:val="008C4046"/>
    <w:rsid w:val="008C66A9"/>
    <w:rsid w:val="008D05AB"/>
    <w:rsid w:val="008D26FD"/>
    <w:rsid w:val="008D4BDA"/>
    <w:rsid w:val="008D5D57"/>
    <w:rsid w:val="008D5EEE"/>
    <w:rsid w:val="008E019D"/>
    <w:rsid w:val="008E0D1C"/>
    <w:rsid w:val="008E10D4"/>
    <w:rsid w:val="008E3830"/>
    <w:rsid w:val="008F0B9F"/>
    <w:rsid w:val="008F2A04"/>
    <w:rsid w:val="008F7D4F"/>
    <w:rsid w:val="00900998"/>
    <w:rsid w:val="009030D1"/>
    <w:rsid w:val="0091026D"/>
    <w:rsid w:val="00913901"/>
    <w:rsid w:val="00914820"/>
    <w:rsid w:val="00916F61"/>
    <w:rsid w:val="00922A45"/>
    <w:rsid w:val="009272AE"/>
    <w:rsid w:val="00935577"/>
    <w:rsid w:val="00936B1E"/>
    <w:rsid w:val="00952452"/>
    <w:rsid w:val="009555A1"/>
    <w:rsid w:val="00961DDD"/>
    <w:rsid w:val="0096356D"/>
    <w:rsid w:val="00963F06"/>
    <w:rsid w:val="00967736"/>
    <w:rsid w:val="00976953"/>
    <w:rsid w:val="00981E8C"/>
    <w:rsid w:val="00986ACC"/>
    <w:rsid w:val="00995091"/>
    <w:rsid w:val="00995B80"/>
    <w:rsid w:val="009A0AD9"/>
    <w:rsid w:val="009A1229"/>
    <w:rsid w:val="009B115F"/>
    <w:rsid w:val="009B2068"/>
    <w:rsid w:val="009C4B6F"/>
    <w:rsid w:val="009C782E"/>
    <w:rsid w:val="009D4062"/>
    <w:rsid w:val="009E1C8F"/>
    <w:rsid w:val="009E22A0"/>
    <w:rsid w:val="009E391A"/>
    <w:rsid w:val="009E6B49"/>
    <w:rsid w:val="009F1388"/>
    <w:rsid w:val="009F6551"/>
    <w:rsid w:val="00A006EC"/>
    <w:rsid w:val="00A060D6"/>
    <w:rsid w:val="00A16988"/>
    <w:rsid w:val="00A16ADA"/>
    <w:rsid w:val="00A30219"/>
    <w:rsid w:val="00A33548"/>
    <w:rsid w:val="00A36DFB"/>
    <w:rsid w:val="00A36F9B"/>
    <w:rsid w:val="00A438D3"/>
    <w:rsid w:val="00A444AD"/>
    <w:rsid w:val="00A55CA6"/>
    <w:rsid w:val="00A565E0"/>
    <w:rsid w:val="00A600C1"/>
    <w:rsid w:val="00A61678"/>
    <w:rsid w:val="00A627A0"/>
    <w:rsid w:val="00A7099B"/>
    <w:rsid w:val="00A82761"/>
    <w:rsid w:val="00A834EC"/>
    <w:rsid w:val="00A874F6"/>
    <w:rsid w:val="00A90D30"/>
    <w:rsid w:val="00A942BC"/>
    <w:rsid w:val="00A94742"/>
    <w:rsid w:val="00AB05D5"/>
    <w:rsid w:val="00AB155D"/>
    <w:rsid w:val="00AB3618"/>
    <w:rsid w:val="00AB3C66"/>
    <w:rsid w:val="00AB3EF9"/>
    <w:rsid w:val="00AB654B"/>
    <w:rsid w:val="00AB68C0"/>
    <w:rsid w:val="00AC27A4"/>
    <w:rsid w:val="00AC51D0"/>
    <w:rsid w:val="00AD14CE"/>
    <w:rsid w:val="00AD216B"/>
    <w:rsid w:val="00AD3624"/>
    <w:rsid w:val="00AD468C"/>
    <w:rsid w:val="00AD4E3A"/>
    <w:rsid w:val="00AD7DCE"/>
    <w:rsid w:val="00AE31AC"/>
    <w:rsid w:val="00AF56FE"/>
    <w:rsid w:val="00B042BA"/>
    <w:rsid w:val="00B24552"/>
    <w:rsid w:val="00B25D0B"/>
    <w:rsid w:val="00B31C40"/>
    <w:rsid w:val="00B4402A"/>
    <w:rsid w:val="00B4705D"/>
    <w:rsid w:val="00B4758B"/>
    <w:rsid w:val="00B577E6"/>
    <w:rsid w:val="00B63675"/>
    <w:rsid w:val="00B65D18"/>
    <w:rsid w:val="00B83BDF"/>
    <w:rsid w:val="00B846BD"/>
    <w:rsid w:val="00B95F2B"/>
    <w:rsid w:val="00B964B6"/>
    <w:rsid w:val="00BA0ADA"/>
    <w:rsid w:val="00BA1418"/>
    <w:rsid w:val="00BA391D"/>
    <w:rsid w:val="00BA7877"/>
    <w:rsid w:val="00BE4DC4"/>
    <w:rsid w:val="00BF0B79"/>
    <w:rsid w:val="00C00B4A"/>
    <w:rsid w:val="00C02727"/>
    <w:rsid w:val="00C02B7E"/>
    <w:rsid w:val="00C0643A"/>
    <w:rsid w:val="00C0655A"/>
    <w:rsid w:val="00C10F1B"/>
    <w:rsid w:val="00C10F71"/>
    <w:rsid w:val="00C12184"/>
    <w:rsid w:val="00C22E72"/>
    <w:rsid w:val="00C33B97"/>
    <w:rsid w:val="00C35270"/>
    <w:rsid w:val="00C421E3"/>
    <w:rsid w:val="00C424E5"/>
    <w:rsid w:val="00C43979"/>
    <w:rsid w:val="00C51188"/>
    <w:rsid w:val="00C525CD"/>
    <w:rsid w:val="00C5534E"/>
    <w:rsid w:val="00C57A2B"/>
    <w:rsid w:val="00C62C9B"/>
    <w:rsid w:val="00C858BF"/>
    <w:rsid w:val="00C8621A"/>
    <w:rsid w:val="00C91E22"/>
    <w:rsid w:val="00CA0A79"/>
    <w:rsid w:val="00CC4326"/>
    <w:rsid w:val="00CD4C13"/>
    <w:rsid w:val="00CF7A35"/>
    <w:rsid w:val="00D063B7"/>
    <w:rsid w:val="00D0777D"/>
    <w:rsid w:val="00D11987"/>
    <w:rsid w:val="00D26FFA"/>
    <w:rsid w:val="00D3250E"/>
    <w:rsid w:val="00D33B08"/>
    <w:rsid w:val="00D34A1D"/>
    <w:rsid w:val="00D3639C"/>
    <w:rsid w:val="00D47146"/>
    <w:rsid w:val="00D6677C"/>
    <w:rsid w:val="00D70742"/>
    <w:rsid w:val="00D91EEC"/>
    <w:rsid w:val="00DA3202"/>
    <w:rsid w:val="00DA58C1"/>
    <w:rsid w:val="00DB1FD8"/>
    <w:rsid w:val="00DB4A87"/>
    <w:rsid w:val="00DB4FC8"/>
    <w:rsid w:val="00DB51A9"/>
    <w:rsid w:val="00DC0DA7"/>
    <w:rsid w:val="00DC19CD"/>
    <w:rsid w:val="00DC610D"/>
    <w:rsid w:val="00DD0A06"/>
    <w:rsid w:val="00DD148B"/>
    <w:rsid w:val="00DD398C"/>
    <w:rsid w:val="00DF0466"/>
    <w:rsid w:val="00E00516"/>
    <w:rsid w:val="00E00E0C"/>
    <w:rsid w:val="00E21751"/>
    <w:rsid w:val="00E247CD"/>
    <w:rsid w:val="00E26826"/>
    <w:rsid w:val="00E2762D"/>
    <w:rsid w:val="00E40F96"/>
    <w:rsid w:val="00E4591C"/>
    <w:rsid w:val="00E51A40"/>
    <w:rsid w:val="00E531E0"/>
    <w:rsid w:val="00E6356A"/>
    <w:rsid w:val="00E663C6"/>
    <w:rsid w:val="00E77D02"/>
    <w:rsid w:val="00E844C4"/>
    <w:rsid w:val="00E84A19"/>
    <w:rsid w:val="00E962FB"/>
    <w:rsid w:val="00EB125B"/>
    <w:rsid w:val="00EB5EB3"/>
    <w:rsid w:val="00EB7BA9"/>
    <w:rsid w:val="00EC3A36"/>
    <w:rsid w:val="00ED01ED"/>
    <w:rsid w:val="00ED29C2"/>
    <w:rsid w:val="00ED73B7"/>
    <w:rsid w:val="00EE130F"/>
    <w:rsid w:val="00EE3D92"/>
    <w:rsid w:val="00EE55AE"/>
    <w:rsid w:val="00F0766A"/>
    <w:rsid w:val="00F167C2"/>
    <w:rsid w:val="00F16A11"/>
    <w:rsid w:val="00F23612"/>
    <w:rsid w:val="00F23B84"/>
    <w:rsid w:val="00F25857"/>
    <w:rsid w:val="00F267B1"/>
    <w:rsid w:val="00F3720F"/>
    <w:rsid w:val="00F372B2"/>
    <w:rsid w:val="00F43B98"/>
    <w:rsid w:val="00F50D78"/>
    <w:rsid w:val="00F5725C"/>
    <w:rsid w:val="00F57D73"/>
    <w:rsid w:val="00F605FA"/>
    <w:rsid w:val="00F64206"/>
    <w:rsid w:val="00F65A99"/>
    <w:rsid w:val="00F70566"/>
    <w:rsid w:val="00F7519A"/>
    <w:rsid w:val="00F825D0"/>
    <w:rsid w:val="00F82DD5"/>
    <w:rsid w:val="00F92EBD"/>
    <w:rsid w:val="00FA081F"/>
    <w:rsid w:val="00FA13B2"/>
    <w:rsid w:val="00FA2E54"/>
    <w:rsid w:val="00FA3772"/>
    <w:rsid w:val="00FA5453"/>
    <w:rsid w:val="00FB1EB4"/>
    <w:rsid w:val="00FB56BE"/>
    <w:rsid w:val="00FC4184"/>
    <w:rsid w:val="00FF1818"/>
    <w:rsid w:val="00FF4B8F"/>
    <w:rsid w:val="010B7D86"/>
    <w:rsid w:val="02335A8C"/>
    <w:rsid w:val="024CDFFD"/>
    <w:rsid w:val="049E7EE7"/>
    <w:rsid w:val="05E512C5"/>
    <w:rsid w:val="061E2014"/>
    <w:rsid w:val="06A47A82"/>
    <w:rsid w:val="07234235"/>
    <w:rsid w:val="08675038"/>
    <w:rsid w:val="092570B2"/>
    <w:rsid w:val="0A12BFE1"/>
    <w:rsid w:val="0B1BE197"/>
    <w:rsid w:val="0B2A6E43"/>
    <w:rsid w:val="0C1469E7"/>
    <w:rsid w:val="0CE7A3D7"/>
    <w:rsid w:val="0D35AF17"/>
    <w:rsid w:val="0D6D39C5"/>
    <w:rsid w:val="0DEA5435"/>
    <w:rsid w:val="0E591DB6"/>
    <w:rsid w:val="0EEF15E8"/>
    <w:rsid w:val="11BA0579"/>
    <w:rsid w:val="13ED9CB2"/>
    <w:rsid w:val="144A55F1"/>
    <w:rsid w:val="1507ECA2"/>
    <w:rsid w:val="1997E253"/>
    <w:rsid w:val="1B2C6AA6"/>
    <w:rsid w:val="1BD44B87"/>
    <w:rsid w:val="1CF03108"/>
    <w:rsid w:val="1CFABFE0"/>
    <w:rsid w:val="1EDF593A"/>
    <w:rsid w:val="1FE33792"/>
    <w:rsid w:val="205DF4AB"/>
    <w:rsid w:val="23372215"/>
    <w:rsid w:val="243E2501"/>
    <w:rsid w:val="245AAAAB"/>
    <w:rsid w:val="2558FF22"/>
    <w:rsid w:val="262FBF9E"/>
    <w:rsid w:val="2898B3CC"/>
    <w:rsid w:val="28D222DB"/>
    <w:rsid w:val="2A4C1D53"/>
    <w:rsid w:val="2ABDA3D5"/>
    <w:rsid w:val="2BDEFFAF"/>
    <w:rsid w:val="2C059DE3"/>
    <w:rsid w:val="2D6F312D"/>
    <w:rsid w:val="2F439E47"/>
    <w:rsid w:val="2F5E656D"/>
    <w:rsid w:val="2FBE02A3"/>
    <w:rsid w:val="2FC5305E"/>
    <w:rsid w:val="2FDE9EC5"/>
    <w:rsid w:val="30ED35CB"/>
    <w:rsid w:val="320227FB"/>
    <w:rsid w:val="32E6BA59"/>
    <w:rsid w:val="33EC5CCE"/>
    <w:rsid w:val="34850522"/>
    <w:rsid w:val="348938C8"/>
    <w:rsid w:val="356E63DA"/>
    <w:rsid w:val="36391038"/>
    <w:rsid w:val="3749A0FC"/>
    <w:rsid w:val="3A2BBA31"/>
    <w:rsid w:val="3A5A0FA3"/>
    <w:rsid w:val="3B9D8D00"/>
    <w:rsid w:val="3BEB6C11"/>
    <w:rsid w:val="3D89EFCD"/>
    <w:rsid w:val="3F9272E2"/>
    <w:rsid w:val="40075ED1"/>
    <w:rsid w:val="433EFF93"/>
    <w:rsid w:val="43FFB69F"/>
    <w:rsid w:val="45069C4D"/>
    <w:rsid w:val="460B21CE"/>
    <w:rsid w:val="48C5FABF"/>
    <w:rsid w:val="49760BF2"/>
    <w:rsid w:val="4DFA454F"/>
    <w:rsid w:val="4E3BAB9E"/>
    <w:rsid w:val="4FF8BB5B"/>
    <w:rsid w:val="51DBC19F"/>
    <w:rsid w:val="53FE8A33"/>
    <w:rsid w:val="5462701F"/>
    <w:rsid w:val="581CC22F"/>
    <w:rsid w:val="59F6EE1C"/>
    <w:rsid w:val="5A248A7B"/>
    <w:rsid w:val="5A81AF71"/>
    <w:rsid w:val="5B55878C"/>
    <w:rsid w:val="5ECA5F3F"/>
    <w:rsid w:val="5EDCD39E"/>
    <w:rsid w:val="5FBE261E"/>
    <w:rsid w:val="615EB7F0"/>
    <w:rsid w:val="61E73B29"/>
    <w:rsid w:val="623A4F01"/>
    <w:rsid w:val="649FAF4B"/>
    <w:rsid w:val="64DB04A5"/>
    <w:rsid w:val="64FD6C42"/>
    <w:rsid w:val="64FDD835"/>
    <w:rsid w:val="666C27B4"/>
    <w:rsid w:val="66E308D0"/>
    <w:rsid w:val="672678E6"/>
    <w:rsid w:val="68E1F41E"/>
    <w:rsid w:val="6C0E51E9"/>
    <w:rsid w:val="6E77F7B7"/>
    <w:rsid w:val="6F264FB9"/>
    <w:rsid w:val="705C08CB"/>
    <w:rsid w:val="718A03E7"/>
    <w:rsid w:val="748E8EC2"/>
    <w:rsid w:val="76AF3EA8"/>
    <w:rsid w:val="77AD1AF6"/>
    <w:rsid w:val="7873ABD5"/>
    <w:rsid w:val="79A9B357"/>
    <w:rsid w:val="7A5F0ED7"/>
    <w:rsid w:val="7A936C71"/>
    <w:rsid w:val="7A968BE2"/>
    <w:rsid w:val="7ABA0C34"/>
    <w:rsid w:val="7B94510A"/>
    <w:rsid w:val="7E0D7FF4"/>
    <w:rsid w:val="7F65F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37926"/>
  <w15:docId w15:val="{46C53C79-F825-4B25-A7B4-8AF32409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02"/>
  </w:style>
  <w:style w:type="paragraph" w:styleId="Ttulo1">
    <w:name w:val="heading 1"/>
    <w:basedOn w:val="Normal"/>
    <w:next w:val="Normal"/>
    <w:link w:val="Ttulo1Char"/>
    <w:uiPriority w:val="9"/>
    <w:qFormat/>
    <w:rsid w:val="00D077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3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3F6"/>
  </w:style>
  <w:style w:type="paragraph" w:styleId="Rodap">
    <w:name w:val="footer"/>
    <w:basedOn w:val="Normal"/>
    <w:link w:val="Rodap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F6"/>
  </w:style>
  <w:style w:type="paragraph" w:styleId="PargrafodaLista">
    <w:name w:val="List Paragraph"/>
    <w:basedOn w:val="Normal"/>
    <w:uiPriority w:val="34"/>
    <w:qFormat/>
    <w:rsid w:val="0068052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1818"/>
    <w:rPr>
      <w:b/>
      <w:bCs/>
    </w:rPr>
  </w:style>
  <w:style w:type="paragraph" w:styleId="Corpodetexto3">
    <w:name w:val="Body Text 3"/>
    <w:basedOn w:val="Normal"/>
    <w:link w:val="Corpodetexto3Char"/>
    <w:qFormat/>
    <w:rsid w:val="00820640"/>
    <w:pPr>
      <w:suppressAutoHyphens/>
      <w:spacing w:after="0" w:line="360" w:lineRule="atLeast"/>
      <w:jc w:val="both"/>
    </w:pPr>
    <w:rPr>
      <w:rFonts w:ascii="Arial" w:eastAsia="Times New Roman" w:hAnsi="Arial" w:cs="Arial"/>
      <w:color w:val="00000A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20640"/>
    <w:rPr>
      <w:rFonts w:ascii="Arial" w:eastAsia="Times New Roman" w:hAnsi="Arial" w:cs="Arial"/>
      <w:color w:val="00000A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0640"/>
    <w:rPr>
      <w:color w:val="0000FF" w:themeColor="hyperlink"/>
      <w:u w:val="single"/>
    </w:rPr>
  </w:style>
  <w:style w:type="table" w:styleId="TabeladeGrade4-nfase6">
    <w:name w:val="Grid Table 4 Accent 6"/>
    <w:basedOn w:val="Tabelanormal"/>
    <w:uiPriority w:val="49"/>
    <w:rsid w:val="00E6356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E168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07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77D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qFormat/>
    <w:rsid w:val="00D0777D"/>
    <w:pPr>
      <w:numPr>
        <w:numId w:val="11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D0777D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7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77D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7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77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777D"/>
    <w:pPr>
      <w:spacing w:after="0" w:line="240" w:lineRule="auto"/>
    </w:pPr>
  </w:style>
  <w:style w:type="paragraph" w:customStyle="1" w:styleId="Nivel010">
    <w:name w:val="Nivel_01"/>
    <w:basedOn w:val="Ttulo1"/>
    <w:qFormat/>
    <w:rsid w:val="00D0777D"/>
    <w:pPr>
      <w:numPr>
        <w:numId w:val="13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0777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A37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A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A700E5-C72C-443D-8193-2FFC7795D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19CF8-09B4-4763-9389-583DE8AA8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6A7A7-5BEF-45EF-A480-FA935C1634E5}"/>
</file>

<file path=customXml/itemProps4.xml><?xml version="1.0" encoding="utf-8"?>
<ds:datastoreItem xmlns:ds="http://schemas.openxmlformats.org/officeDocument/2006/customXml" ds:itemID="{9400AC65-C583-4611-A740-9B1C7A53A613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852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Souza de  Queiroz</dc:creator>
  <cp:keywords/>
  <cp:lastModifiedBy>Marcio Pires</cp:lastModifiedBy>
  <cp:revision>81</cp:revision>
  <cp:lastPrinted>2024-03-12T16:11:00Z</cp:lastPrinted>
  <dcterms:created xsi:type="dcterms:W3CDTF">2025-09-26T18:53:00Z</dcterms:created>
  <dcterms:modified xsi:type="dcterms:W3CDTF">2025-10-03T21:25:00Z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0x01010079A0648C1CC5D4459465D52A4D10502F</vt:lpwstr>
  </property>
  <property fmtid="{D5CDD505-2E9C-101B-9397-08002B2CF9AE}" pid="4" name="Company">
    <vt:lpwstr>Grizli777</vt:lpwstr>
  </property>
  <property fmtid="{D5CDD505-2E9C-101B-9397-08002B2CF9AE}" pid="5" name="HyperlinksChanged">
    <vt:bool>false</vt:bool>
  </property>
  <property fmtid="{D5CDD505-2E9C-101B-9397-08002B2CF9AE}" pid="6" name="ScaleCrop">
    <vt:bool>false</vt:bool>
  </property>
  <property fmtid="{D5CDD505-2E9C-101B-9397-08002B2CF9AE}" pid="7" name="LinksUpToDate">
    <vt:bool>false</vt:bool>
  </property>
  <property fmtid="{D5CDD505-2E9C-101B-9397-08002B2CF9AE}" pid="8" name="DocSecurity">
    <vt:i4>0</vt:i4>
  </property>
  <property fmtid="{D5CDD505-2E9C-101B-9397-08002B2CF9AE}" pid="9" name="ShareDoc">
    <vt:bool>false</vt:bool>
  </property>
  <property fmtid="{D5CDD505-2E9C-101B-9397-08002B2CF9AE}" pid="10" name="AppVersion">
    <vt:lpwstr>14.0000</vt:lpwstr>
  </property>
  <property fmtid="{D5CDD505-2E9C-101B-9397-08002B2CF9AE}" pid="11" name="Order">
    <vt:r8>24952200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VALIDADO">
    <vt:lpwstr>Digite a Opção 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